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440001-2026-22273</w:t>
      </w:r>
    </w:p>
    <w:p>
      <w:pPr>
        <w:pStyle w:val="null3"/>
        <w:jc w:val="center"/>
        <w:outlineLvl w:val="3"/>
      </w:pPr>
      <w:r>
        <w:rPr>
          <w:sz w:val="24"/>
          <w:b/>
        </w:rPr>
        <w:t>采购项目编号：</w:t>
      </w:r>
      <w:r>
        <w:rPr>
          <w:sz w:val="24"/>
          <w:b/>
        </w:rPr>
        <w:t>GDHS26GZ16091</w:t>
      </w:r>
    </w:p>
    <w:p>
      <w:pPr>
        <w:pStyle w:val="null3"/>
        <w:jc w:val="center"/>
        <w:outlineLvl w:val="3"/>
      </w:pPr>
      <w:r>
        <w:rPr>
          <w:sz w:val="24"/>
          <w:b/>
        </w:rPr>
        <w:t>项目名称：</w:t>
      </w:r>
      <w:r>
        <w:rPr>
          <w:sz w:val="24"/>
          <w:b/>
        </w:rPr>
        <w:t>广东省青少年竞技体育学校2026年年度训练器材</w:t>
      </w:r>
    </w:p>
    <w:p>
      <w:pPr>
        <w:pStyle w:val="null3"/>
        <w:jc w:val="center"/>
        <w:outlineLvl w:val="3"/>
      </w:pPr>
      <w:r>
        <w:rPr>
          <w:sz w:val="24"/>
          <w:b/>
        </w:rPr>
        <w:t>采购人：</w:t>
      </w:r>
      <w:r>
        <w:rPr>
          <w:sz w:val="24"/>
          <w:b/>
        </w:rPr>
        <w:t>广东省青少年竞技体育学校</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广东和盛招标代理有限公司</w:t>
      </w:r>
      <w:r>
        <w:rPr/>
        <w:t>受</w:t>
      </w:r>
      <w:r>
        <w:rPr/>
        <w:t>广东省青少年竞技体育学校</w:t>
      </w:r>
      <w:r>
        <w:rPr/>
        <w:t>的委托，采用</w:t>
      </w:r>
      <w:r>
        <w:rPr/>
        <w:t>公开招标</w:t>
      </w:r>
      <w:r>
        <w:rPr/>
        <w:t>方式组织采购</w:t>
      </w:r>
      <w:r>
        <w:rPr/>
        <w:t>广东省青少年竞技体育学校2026年年度训练器材</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广东省青少年竞技体育学校2026年年度训练器材</w:t>
      </w:r>
    </w:p>
    <w:p>
      <w:pPr>
        <w:pStyle w:val="null3"/>
        <w:ind w:firstLine="480"/>
      </w:pPr>
      <w:r>
        <w:rPr/>
        <w:t>采购计划编号：</w:t>
      </w:r>
      <w:r>
        <w:rPr/>
        <w:t>440001-2026-22273</w:t>
      </w:r>
    </w:p>
    <w:p>
      <w:pPr>
        <w:pStyle w:val="null3"/>
        <w:ind w:firstLine="480"/>
      </w:pPr>
      <w:r>
        <w:rPr/>
        <w:t>采购项目编号：</w:t>
      </w:r>
      <w:r>
        <w:rPr/>
        <w:t>GDHS26GZ16091</w:t>
      </w:r>
    </w:p>
    <w:p>
      <w:pPr>
        <w:pStyle w:val="null3"/>
        <w:ind w:firstLine="480"/>
      </w:pPr>
      <w:r>
        <w:rPr/>
        <w:t>采购方式：</w:t>
      </w:r>
      <w:r>
        <w:rPr/>
        <w:t>公开招标</w:t>
      </w:r>
    </w:p>
    <w:p>
      <w:pPr>
        <w:pStyle w:val="null3"/>
        <w:ind w:firstLine="480"/>
      </w:pPr>
      <w:r>
        <w:rPr/>
        <w:t>预算金额：</w:t>
      </w:r>
      <w:r>
        <w:rPr/>
        <w:t>1,354,000.00</w:t>
      </w:r>
      <w:r>
        <w:rPr/>
        <w:t>元</w:t>
      </w:r>
    </w:p>
    <w:p>
      <w:pPr>
        <w:pStyle w:val="null3"/>
        <w:outlineLvl w:val="3"/>
      </w:pPr>
      <w:r>
        <w:rPr>
          <w:sz w:val="24"/>
          <w:b/>
        </w:rPr>
        <w:t>2.项目内容及需求情况（采购项目技术规格、参数及要求）</w:t>
      </w:r>
    </w:p>
    <w:p>
      <w:pPr>
        <w:pStyle w:val="null3"/>
      </w:pPr>
      <w:r>
        <w:rPr/>
        <w:t>采购包1(广东省青少年竞技体育学校2026年年度训练器材):</w:t>
      </w:r>
    </w:p>
    <w:p>
      <w:pPr>
        <w:pStyle w:val="null3"/>
      </w:pPr>
      <w:r>
        <w:rPr/>
        <w:t>采购包预算金额：1,354,000.00元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水上运动设备</w:t>
            </w:r>
          </w:p>
        </w:tc>
        <w:tc>
          <w:tcPr>
            <w:tcW w:type="dxa" w:w="2052"/>
          </w:tcPr>
          <w:p>
            <w:pPr>
              <w:pStyle w:val="null3"/>
            </w:pPr>
            <w:r>
              <w:rPr/>
              <w:t>男子四人双桨赛艇</w:t>
            </w:r>
          </w:p>
        </w:tc>
        <w:tc>
          <w:tcPr>
            <w:tcW w:type="dxa" w:w="977"/>
          </w:tcPr>
          <w:p>
            <w:pPr>
              <w:pStyle w:val="null3"/>
            </w:pPr>
            <w:r>
              <w:rPr/>
              <w:t>1.00(条)</w:t>
            </w:r>
          </w:p>
        </w:tc>
        <w:tc>
          <w:tcPr>
            <w:tcW w:type="dxa" w:w="977"/>
          </w:tcPr>
          <w:p>
            <w:pPr>
              <w:pStyle w:val="null3"/>
            </w:pPr>
            <w:r>
              <w:rPr/>
              <w:t>详见第二章</w:t>
            </w:r>
          </w:p>
        </w:tc>
        <w:tc>
          <w:tcPr>
            <w:tcW w:type="dxa" w:w="977"/>
          </w:tcPr>
          <w:p>
            <w:pPr>
              <w:pStyle w:val="null3"/>
            </w:pPr>
            <w:r>
              <w:rPr/>
              <w:t>141,350.00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其他体育设备设施</w:t>
            </w:r>
          </w:p>
        </w:tc>
        <w:tc>
          <w:tcPr>
            <w:tcW w:type="dxa" w:w="2052"/>
          </w:tcPr>
          <w:p>
            <w:pPr>
              <w:pStyle w:val="null3"/>
            </w:pPr>
            <w:r>
              <w:rPr/>
              <w:t>训练器材</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1,212,650.00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水上运动设备</w:t>
            </w:r>
          </w:p>
        </w:tc>
        <w:tc>
          <w:tcPr>
            <w:tcW w:type="dxa" w:w="2076"/>
          </w:tcPr>
          <w:p>
            <w:pPr>
              <w:pStyle w:val="null3"/>
              <w:jc w:val="left"/>
            </w:pPr>
            <w:r>
              <w:rPr/>
              <w:t>男子四人双桨赛艇</w:t>
            </w:r>
          </w:p>
        </w:tc>
        <w:tc>
          <w:tcPr>
            <w:tcW w:type="dxa" w:w="2076"/>
          </w:tcPr>
          <w:p>
            <w:pPr>
              <w:pStyle w:val="null3"/>
              <w:jc w:val="left"/>
            </w:pPr>
            <w:r>
              <w:rPr/>
              <w:t>男子四人双桨赛艇</w:t>
            </w:r>
          </w:p>
        </w:tc>
      </w:tr>
      <w:tr>
        <w:tc>
          <w:tcPr>
            <w:tcW w:type="dxa" w:w="2076"/>
          </w:tcPr>
          <w:p>
            <w:pPr>
              <w:pStyle w:val="null3"/>
              <w:jc w:val="center"/>
            </w:pPr>
            <w:r>
              <w:rPr/>
              <w:t>2</w:t>
            </w:r>
          </w:p>
        </w:tc>
        <w:tc>
          <w:tcPr>
            <w:tcW w:type="dxa" w:w="2076"/>
          </w:tcPr>
          <w:p>
            <w:pPr>
              <w:pStyle w:val="null3"/>
              <w:jc w:val="left"/>
            </w:pPr>
            <w:r>
              <w:rPr/>
              <w:t>其他体育设备设施</w:t>
            </w:r>
          </w:p>
        </w:tc>
        <w:tc>
          <w:tcPr>
            <w:tcW w:type="dxa" w:w="2076"/>
          </w:tcPr>
          <w:p>
            <w:pPr>
              <w:pStyle w:val="null3"/>
              <w:jc w:val="left"/>
            </w:pPr>
            <w:r>
              <w:rPr/>
              <w:t>训练器材</w:t>
            </w:r>
          </w:p>
        </w:tc>
        <w:tc>
          <w:tcPr>
            <w:tcW w:type="dxa" w:w="2076"/>
          </w:tcPr>
          <w:p>
            <w:pPr>
              <w:pStyle w:val="null3"/>
              <w:jc w:val="left"/>
            </w:pPr>
            <w:r>
              <w:rPr/>
              <w:t>训练器材</w:t>
            </w:r>
          </w:p>
        </w:tc>
      </w:tr>
    </w:tbl>
    <w:p>
      <w:pPr>
        <w:pStyle w:val="null3"/>
      </w:pPr>
      <w:r>
        <w:rPr/>
        <w:t>本采购包不接受联合体投标</w:t>
      </w:r>
    </w:p>
    <w:p>
      <w:pPr>
        <w:pStyle w:val="null3"/>
      </w:pPr>
      <w:r>
        <w:rPr/>
        <w:t>合同分包：不允许合同分包</w:t>
      </w:r>
    </w:p>
    <w:p>
      <w:pPr>
        <w:pStyle w:val="null3"/>
      </w:pPr>
      <w:r>
        <w:rPr/>
        <w:t>合同履行期限：详见标的提供的时间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2）有依法缴纳税收和社会保障资金的良好记录：按招标公告附件格式，签署《投标人资格声明函》</w:t>
      </w:r>
    </w:p>
    <w:p>
      <w:pPr>
        <w:pStyle w:val="null3"/>
      </w:pPr>
      <w:r>
        <w:rPr/>
        <w:t>3）具有良好的商业信誉和健全的财务会计制度：按招标公告附件格式，签署《投标人资格声明函》</w:t>
      </w:r>
    </w:p>
    <w:p>
      <w:pPr>
        <w:pStyle w:val="null3"/>
      </w:pPr>
      <w:r>
        <w:rPr/>
        <w:t>4）履行合同所必需的设备和专业技术能力：按招标公告附件格式，签署《投标人资格声明函》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采购包1（广东省青少年竞技体育学校2026年年度训练器材）：</w:t>
      </w:r>
      <w:r>
        <w:rPr/>
        <w:t>本采购包专门面向中小企业采购。供应商提供的所有产品须全部由中小企业生产且使用该中小企业商号或注册商标。中小企业须符合本项目采购标的对应行业（工业）的政策划分标准。监狱企业、残疾人福利单位视同小型、微型企业。注：中小企业应填写的《中小企业声明函（货物）》（见投标格式）为判定标准，残疾人福利性单位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采购包1（广东省青少年竞技体育学校2026年年度训练器材）：</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广东和盛招标代理有限公司官网（https://www.gdhsbid.com/）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广东省青少年竞技体育学校</w:t>
      </w:r>
    </w:p>
    <w:p>
      <w:pPr>
        <w:pStyle w:val="null3"/>
        <w:ind w:firstLine="480"/>
      </w:pPr>
      <w:r>
        <w:rPr/>
        <w:t xml:space="preserve"> 地址：</w:t>
      </w:r>
      <w:r>
        <w:rPr/>
        <w:t>广州大道中1256号</w:t>
      </w:r>
    </w:p>
    <w:p>
      <w:pPr>
        <w:pStyle w:val="null3"/>
        <w:ind w:firstLine="480"/>
      </w:pPr>
      <w:r>
        <w:rPr/>
        <w:t xml:space="preserve"> 联系方式：</w:t>
      </w:r>
      <w:r>
        <w:rPr/>
        <w:t>020-22828823</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广东省广州市白云区广州市白云区政民路17号301、302、303、304室</w:t>
      </w:r>
    </w:p>
    <w:p>
      <w:pPr>
        <w:pStyle w:val="null3"/>
        <w:ind w:firstLine="480"/>
      </w:pPr>
      <w:r>
        <w:rPr/>
        <w:t xml:space="preserve"> 联系方式：</w:t>
      </w:r>
      <w:r>
        <w:rPr/>
        <w:t>020-37023518</w:t>
      </w:r>
    </w:p>
    <w:p>
      <w:pPr>
        <w:pStyle w:val="null3"/>
        <w:outlineLvl w:val="3"/>
      </w:pPr>
      <w:r>
        <w:rPr>
          <w:sz w:val="24"/>
          <w:b/>
        </w:rPr>
        <w:t xml:space="preserve"> 3.项目联系方式</w:t>
      </w:r>
    </w:p>
    <w:p>
      <w:pPr>
        <w:pStyle w:val="null3"/>
        <w:ind w:firstLine="480"/>
      </w:pPr>
      <w:r>
        <w:rPr/>
        <w:t xml:space="preserve"> 项目联系人：</w:t>
      </w:r>
      <w:r>
        <w:rPr/>
        <w:t>梁先生、廖海雄</w:t>
      </w:r>
    </w:p>
    <w:p>
      <w:pPr>
        <w:pStyle w:val="null3"/>
        <w:ind w:firstLine="480"/>
      </w:pPr>
      <w:r>
        <w:rPr/>
        <w:t xml:space="preserve"> 电话：</w:t>
      </w:r>
      <w:r>
        <w:rPr/>
        <w:t>020-37023518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1.投标人须对本项目的采购标的进行整体投标，任何只对本项目采购标的其中一部分内容、数量进行的投标都被视为无效投标。</w:t>
      </w:r>
    </w:p>
    <w:p>
      <w:pPr>
        <w:pStyle w:val="null3"/>
        <w:jc w:val="both"/>
      </w:pPr>
      <w:r>
        <w:rPr>
          <w:sz w:val="21"/>
          <w:b/>
        </w:rPr>
        <w:t>2.本项目采购的核心产品：</w:t>
      </w:r>
      <w:r>
        <w:rPr>
          <w:sz w:val="20"/>
          <w:b/>
          <w:u w:val="single"/>
        </w:rPr>
        <w:t>男子四人双桨赛艇</w:t>
      </w:r>
      <w:r>
        <w:rPr>
          <w:sz w:val="21"/>
          <w:b/>
        </w:rPr>
        <w:t>。投标人必须在投标文件中填写所投核心产品的品牌，否则按无效投标处理。</w:t>
      </w:r>
    </w:p>
    <w:p>
      <w:pPr>
        <w:pStyle w:val="null3"/>
        <w:jc w:val="both"/>
      </w:pPr>
      <w:r>
        <w:rPr>
          <w:sz w:val="21"/>
        </w:rPr>
        <w:t>3.★本次采购产品为非进口产品（进口产品指通过中国海关报关验放进入中国境内且产自关境外的产品）。</w:t>
      </w:r>
    </w:p>
    <w:p>
      <w:pPr>
        <w:pStyle w:val="null3"/>
        <w:jc w:val="both"/>
      </w:pPr>
      <w:r>
        <w:rPr>
          <w:sz w:val="21"/>
        </w:rPr>
        <w:t>4.★凡属于《中华人民共和国实施强制性产品认证的产品目录》的产品，请投标人在投标文件中承诺在交货时提供该产品 的“中国强制性产品认证”（CCC认证）证书，承诺函格式自拟。</w:t>
      </w:r>
    </w:p>
    <w:p>
      <w:pPr>
        <w:pStyle w:val="null3"/>
        <w:jc w:val="both"/>
      </w:pPr>
      <w:r>
        <w:rPr>
          <w:sz w:val="21"/>
        </w:rPr>
        <w:t>5.节能产品的优先采购和强制采购以财政部、发展改革委、生态环境部等部门公布的最新《节能产品政府采购品目清单》中所列产品及相关规定为准。如果涉及到政府强制采购节能，供应商应当在投标文件中明确列明具体产品的名称并提供国家确定的认证机构出具的处于有效期之内的节能产品认证证书。</w:t>
      </w:r>
    </w:p>
    <w:p>
      <w:pPr>
        <w:pStyle w:val="null3"/>
        <w:jc w:val="both"/>
      </w:pPr>
      <w:r>
        <w:rPr>
          <w:sz w:val="21"/>
        </w:rPr>
        <w:t>6.投标产品需执行国家相关标准、行业标准、地方标准或者其他标准、规范。</w:t>
      </w:r>
    </w:p>
    <w:p>
      <w:pPr>
        <w:pStyle w:val="null3"/>
        <w:jc w:val="both"/>
      </w:pPr>
      <w:r>
        <w:rPr>
          <w:sz w:val="21"/>
        </w:rPr>
        <w:t>7.采购清单及参数要求：</w:t>
      </w:r>
    </w:p>
    <w:tbl>
      <w:tblPr>
        <w:tblW w:w="0" w:type="auto"/>
        <w:tblBorders>
          <w:top w:val="none" w:color="000000" w:sz="4"/>
          <w:left w:val="none" w:color="000000" w:sz="4"/>
          <w:bottom w:val="none" w:color="000000" w:sz="4"/>
          <w:right w:val="none" w:color="000000" w:sz="4"/>
          <w:insideH w:val="none"/>
          <w:insideV w:val="none"/>
        </w:tblBorders>
      </w:tblPr>
      <w:tblGrid>
        <w:gridCol w:w="550"/>
        <w:gridCol w:w="1673"/>
        <w:gridCol w:w="3487"/>
        <w:gridCol w:w="679"/>
        <w:gridCol w:w="550"/>
        <w:gridCol w:w="550"/>
        <w:gridCol w:w="814"/>
      </w:tblGrid>
      <w:tr>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货物名称</w:t>
            </w:r>
          </w:p>
        </w:tc>
        <w:tc>
          <w:tcPr>
            <w:tcW w:type="dxa" w:w="3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规格与技术参数</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生产地域</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r>
              <w:rPr>
                <w:sz w:val="20"/>
                <w:b/>
              </w:rPr>
              <w:t>男子四人双桨赛艇</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A+级    90-100公斤级</w:t>
            </w:r>
            <w:r>
              <w:br/>
            </w:r>
            <w:r>
              <w:rPr>
                <w:sz w:val="20"/>
              </w:rPr>
              <w:t>1.艇体：采用碳纤维复合材料，在模具中高温高压固化成型</w:t>
            </w:r>
            <w:r>
              <w:br/>
            </w:r>
            <w:r>
              <w:rPr>
                <w:sz w:val="20"/>
              </w:rPr>
              <w:t>2.内仓：碳纤维</w:t>
            </w:r>
            <w:r>
              <w:br/>
            </w:r>
            <w:r>
              <w:rPr>
                <w:sz w:val="20"/>
              </w:rPr>
              <w:t>3.外层：碳纤维</w:t>
            </w:r>
            <w:r>
              <w:br/>
            </w:r>
            <w:r>
              <w:rPr>
                <w:sz w:val="20"/>
              </w:rPr>
              <w:t>4.夹层：芳纶蜂窝</w:t>
            </w:r>
            <w:r>
              <w:br/>
            </w:r>
            <w:r>
              <w:rPr>
                <w:sz w:val="20"/>
              </w:rPr>
              <w:t>5.表层：抗UV涂层</w:t>
            </w:r>
            <w:r>
              <w:br/>
            </w:r>
            <w:r>
              <w:rPr>
                <w:sz w:val="20"/>
              </w:rPr>
              <w:t>6.稳舵：铝合金材质，稳舵中心面与艇底中心线面的位置度≤1mm</w:t>
            </w:r>
            <w:r>
              <w:br/>
            </w:r>
            <w:r>
              <w:rPr>
                <w:sz w:val="20"/>
              </w:rPr>
              <w:t>7.脚蹬架：碳纤维+PVC材质，倾斜角度可调节范围为35°～45°</w:t>
            </w:r>
            <w:r>
              <w:br/>
            </w:r>
            <w:r>
              <w:rPr>
                <w:sz w:val="20"/>
              </w:rPr>
              <w:t>8.座凳：碳纤材质，高低可调节</w:t>
            </w:r>
            <w:r>
              <w:br/>
            </w:r>
            <w:r>
              <w:rPr>
                <w:sz w:val="20"/>
              </w:rPr>
              <w:t>9.滑轨：铝合金材质，滑轨长度应在70cm-82cm</w:t>
            </w:r>
            <w:r>
              <w:br/>
            </w:r>
            <w:r>
              <w:rPr>
                <w:sz w:val="20"/>
              </w:rPr>
              <w:t>10.桨架：碳纤维材质，机翼型，桨架挠度≤4.5</w:t>
            </w:r>
            <w:r>
              <w:br/>
            </w:r>
            <w:r>
              <w:rPr>
                <w:sz w:val="20"/>
              </w:rPr>
              <w:t>11.艇重：52～52.3kg</w:t>
            </w:r>
            <w:r>
              <w:br/>
            </w:r>
            <w:r>
              <w:rPr>
                <w:sz w:val="20"/>
              </w:rPr>
              <w:t>12.尺寸：艇长12000-12700±5mm，艇宽470-510±3mm，艇深325-335±1mm。</w:t>
            </w:r>
            <w:r>
              <w:br/>
            </w:r>
            <w:r>
              <w:rPr>
                <w:sz w:val="20"/>
              </w:rPr>
              <w:t>13.对称度≤5.0mm，挠度≤8mm，残留变形值≤0.4mm</w:t>
            </w:r>
            <w:r>
              <w:br/>
            </w:r>
            <w:r>
              <w:rPr>
                <w:sz w:val="20"/>
              </w:rPr>
              <w:t>14.配置：每个座位有专用水杯底座，配专用水杯。</w:t>
            </w:r>
            <w:r>
              <w:br/>
            </w:r>
            <w:r>
              <w:rPr>
                <w:sz w:val="20"/>
              </w:rPr>
              <w:t>15.产品具有第三方检验机构出具的检测报告。</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赛艇</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泡沫垫</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1.长度2米4*1米2宽*厚度0.1米</w:t>
            </w:r>
          </w:p>
          <w:p>
            <w:pPr>
              <w:pStyle w:val="null3"/>
              <w:jc w:val="left"/>
            </w:pPr>
            <w:r>
              <w:rPr>
                <w:sz w:val="20"/>
              </w:rPr>
              <w:t>2.PE高发泡材质</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激流</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单体围裙</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1.4mm Neoprene 材质Supratex网格耐磨表面脱困把手，超弹皮筋插兜口袋，可搭配专用救生衣。</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件</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激流</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跳水保护带专用滑轮</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1.材质：304不锈钢材质</w:t>
            </w:r>
            <w:r>
              <w:br/>
            </w:r>
            <w:r>
              <w:rPr>
                <w:sz w:val="20"/>
              </w:rPr>
              <w:t>2.单滑轮：17cm*5cm*5cm</w:t>
            </w:r>
            <w:r>
              <w:br/>
            </w:r>
            <w:r>
              <w:rPr>
                <w:sz w:val="20"/>
              </w:rPr>
              <w:t>双滑轮：</w:t>
            </w:r>
            <w:r>
              <w:rPr>
                <w:sz w:val="20"/>
              </w:rPr>
              <w:t>17cm*8cm*5cm</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跳水</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负重牛角包</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0"/>
              </w:rPr>
              <w:t>材质：</w:t>
            </w:r>
            <w:r>
              <w:rPr>
                <w:sz w:val="20"/>
              </w:rPr>
              <w:t>PVC</w:t>
            </w:r>
            <w:r>
              <w:br/>
            </w:r>
            <w:r>
              <w:rPr>
                <w:sz w:val="20"/>
              </w:rPr>
              <w:t>2.可以控有耳把设计</w:t>
            </w:r>
            <w:r>
              <w:br/>
            </w:r>
            <w:r>
              <w:rPr>
                <w:sz w:val="20"/>
              </w:rPr>
              <w:t>改进款牛角包，独特设计，</w:t>
            </w:r>
            <w:r>
              <w:br/>
            </w:r>
            <w:r>
              <w:rPr>
                <w:sz w:val="20"/>
              </w:rPr>
              <w:t>更加便于使用，主要用于核心力量等训练。</w:t>
            </w:r>
          </w:p>
          <w:p>
            <w:pPr>
              <w:pStyle w:val="null3"/>
              <w:jc w:val="left"/>
            </w:pPr>
            <w:r>
              <w:rPr>
                <w:sz w:val="20"/>
              </w:rPr>
              <w:t>3.</w:t>
            </w:r>
            <w:r>
              <w:rPr>
                <w:sz w:val="21"/>
              </w:rPr>
              <w:t>负重</w:t>
            </w:r>
            <w:r>
              <w:rPr>
                <w:sz w:val="20"/>
              </w:rPr>
              <w:t>25KG</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自摔跤</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负重牛角包</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0"/>
              </w:rPr>
              <w:t>材质：</w:t>
            </w:r>
            <w:r>
              <w:rPr>
                <w:sz w:val="20"/>
              </w:rPr>
              <w:t>PVC</w:t>
            </w:r>
            <w:r>
              <w:br/>
            </w:r>
            <w:r>
              <w:rPr>
                <w:sz w:val="20"/>
              </w:rPr>
              <w:t>2.可以控有耳把设计</w:t>
            </w:r>
            <w:r>
              <w:br/>
            </w:r>
            <w:r>
              <w:rPr>
                <w:sz w:val="20"/>
              </w:rPr>
              <w:t>改进款牛角包，独特设计，</w:t>
            </w:r>
            <w:r>
              <w:br/>
            </w:r>
            <w:r>
              <w:rPr>
                <w:sz w:val="20"/>
              </w:rPr>
              <w:t>更加便于使用，主要用于核心力量等训练。</w:t>
            </w:r>
          </w:p>
          <w:p>
            <w:pPr>
              <w:pStyle w:val="null3"/>
              <w:jc w:val="left"/>
            </w:pPr>
            <w:r>
              <w:rPr>
                <w:sz w:val="20"/>
              </w:rPr>
              <w:t>3.</w:t>
            </w:r>
            <w:r>
              <w:rPr>
                <w:sz w:val="21"/>
              </w:rPr>
              <w:t>负重</w:t>
            </w:r>
            <w:r>
              <w:rPr>
                <w:sz w:val="20"/>
              </w:rPr>
              <w:t>20KG</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自摔跤</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拳击拳套</w:t>
            </w:r>
            <w:r>
              <w:br/>
            </w:r>
            <w:r>
              <w:rPr>
                <w:sz w:val="20"/>
              </w:rPr>
              <w:t>（粘扣式）</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1.功能用途：</w:t>
            </w:r>
            <w:r>
              <w:br/>
            </w:r>
            <w:r>
              <w:rPr>
                <w:sz w:val="20"/>
              </w:rPr>
              <w:t>拳击比赛、训练使用，保护拳峰、手腕，避免受伤。</w:t>
            </w:r>
            <w:r>
              <w:br/>
            </w:r>
            <w:r>
              <w:rPr>
                <w:sz w:val="20"/>
              </w:rPr>
              <w:t>2.材质工艺：</w:t>
            </w:r>
            <w:r>
              <w:br/>
            </w:r>
            <w:r>
              <w:rPr>
                <w:sz w:val="20"/>
              </w:rPr>
              <w:t>外套：超纤面料；内胆：乳胶发泡成型。</w:t>
            </w:r>
            <w:r>
              <w:br/>
            </w:r>
            <w:r>
              <w:rPr>
                <w:sz w:val="20"/>
              </w:rPr>
              <w:t>3.性能特点：</w:t>
            </w:r>
            <w:r>
              <w:br/>
            </w:r>
            <w:r>
              <w:rPr>
                <w:sz w:val="20"/>
              </w:rPr>
              <w:t>内胆高效吸能，掌心透气，佩戴舒适。</w:t>
            </w:r>
            <w:r>
              <w:br/>
            </w:r>
            <w:r>
              <w:rPr>
                <w:sz w:val="20"/>
              </w:rPr>
              <w:t>4.技术参数：</w:t>
            </w:r>
            <w:r>
              <w:br/>
            </w:r>
            <w:r>
              <w:rPr>
                <w:sz w:val="20"/>
              </w:rPr>
              <w:t>内胆可靠性：击打</w:t>
            </w:r>
            <w:r>
              <w:rPr>
                <w:sz w:val="20"/>
              </w:rPr>
              <w:t>≥80000次，不破裂</w:t>
            </w:r>
            <w:r>
              <w:br/>
            </w:r>
            <w:r>
              <w:rPr>
                <w:sz w:val="20"/>
              </w:rPr>
              <w:t>面料耐水解：</w:t>
            </w:r>
            <w:r>
              <w:rPr>
                <w:sz w:val="20"/>
              </w:rPr>
              <w:t>24H</w:t>
            </w:r>
            <w:r>
              <w:br/>
            </w:r>
            <w:r>
              <w:rPr>
                <w:sz w:val="20"/>
              </w:rPr>
              <w:t>摩擦色牢度：干：</w:t>
            </w:r>
            <w:r>
              <w:rPr>
                <w:sz w:val="20"/>
              </w:rPr>
              <w:t>≥4.0级，湿：≥4.0级</w:t>
            </w:r>
            <w:r>
              <w:br/>
            </w:r>
            <w:r>
              <w:rPr>
                <w:sz w:val="20"/>
              </w:rPr>
              <w:t>5.产品具有第三方检验机构出具的检测报告。</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男拳</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拳击头盔</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1.材质工艺：</w:t>
            </w:r>
            <w:r>
              <w:br/>
            </w:r>
            <w:r>
              <w:rPr>
                <w:sz w:val="20"/>
              </w:rPr>
              <w:t>超纤面料，织布超纤内里车缝；</w:t>
            </w:r>
            <w:r>
              <w:rPr>
                <w:sz w:val="20"/>
              </w:rPr>
              <w:t>EVA泡沫内胆；</w:t>
            </w:r>
            <w:r>
              <w:br/>
            </w:r>
            <w:r>
              <w:rPr>
                <w:sz w:val="20"/>
              </w:rPr>
              <w:t>2.功能用途：</w:t>
            </w:r>
            <w:r>
              <w:br/>
            </w:r>
            <w:r>
              <w:rPr>
                <w:sz w:val="20"/>
              </w:rPr>
              <w:t>拳击训练、比赛使用，采用高效吸能材质，防止运动员受伤，穿戴舒适，轻便灵活。</w:t>
            </w:r>
            <w:r>
              <w:br/>
            </w:r>
            <w:r>
              <w:rPr>
                <w:sz w:val="20"/>
              </w:rPr>
              <w:t>3.产品标准：</w:t>
            </w:r>
            <w:r>
              <w:br/>
            </w:r>
            <w:r>
              <w:rPr>
                <w:sz w:val="20"/>
              </w:rPr>
              <w:t>包裹性、保护性好，有利于运动员技术发挥，符合拳击训练、比赛器材标准。</w:t>
            </w:r>
            <w:r>
              <w:br/>
            </w:r>
            <w:r>
              <w:rPr>
                <w:sz w:val="20"/>
              </w:rPr>
              <w:t>4.产品具有第三方检验机构出具的检测报告。</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男拳</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缠手绑带</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1.材质工艺：</w:t>
            </w:r>
            <w:r>
              <w:br/>
            </w:r>
            <w:r>
              <w:rPr>
                <w:sz w:val="20"/>
              </w:rPr>
              <w:t>高弹丝面料车缝。</w:t>
            </w:r>
            <w:r>
              <w:br/>
            </w:r>
            <w:r>
              <w:rPr>
                <w:sz w:val="20"/>
              </w:rPr>
              <w:t>2.功能用途：</w:t>
            </w:r>
          </w:p>
          <w:p>
            <w:pPr>
              <w:pStyle w:val="null3"/>
              <w:jc w:val="left"/>
            </w:pPr>
            <w:r>
              <w:rPr>
                <w:sz w:val="20"/>
              </w:rPr>
              <w:t>武术散打训练、比赛用</w:t>
            </w:r>
            <w:r>
              <w:rPr>
                <w:sz w:val="20"/>
              </w:rPr>
              <w:t>,保护手腕，防止运动员受伤，提高运动员专业技战术对抗水平。</w:t>
            </w:r>
            <w:r>
              <w:br/>
            </w:r>
            <w:r>
              <w:rPr>
                <w:sz w:val="20"/>
              </w:rPr>
              <w:t>3.产品标准：</w:t>
            </w:r>
          </w:p>
          <w:p>
            <w:pPr>
              <w:pStyle w:val="null3"/>
              <w:jc w:val="left"/>
            </w:pPr>
            <w:r>
              <w:rPr>
                <w:sz w:val="20"/>
              </w:rPr>
              <w:t>保护性好，有利于运动员高水平发挥，符合武术散打训练、比赛器材标准。</w:t>
            </w:r>
            <w:r>
              <w:br/>
            </w:r>
            <w:r>
              <w:rPr>
                <w:sz w:val="20"/>
              </w:rPr>
              <w:t>4.产品具有第三方检验机构出具的检测报告。</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男拳</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护齿</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1.材质工艺：</w:t>
            </w:r>
            <w:r>
              <w:br/>
            </w:r>
            <w:r>
              <w:rPr>
                <w:sz w:val="20"/>
              </w:rPr>
              <w:t>可食用硅胶一次成型；加热后可根据运动员齿型进行定型。定型温度</w:t>
            </w:r>
            <w:r>
              <w:rPr>
                <w:sz w:val="20"/>
              </w:rPr>
              <w:t>70-90°；</w:t>
            </w:r>
            <w:r>
              <w:br/>
            </w:r>
            <w:r>
              <w:rPr>
                <w:sz w:val="20"/>
              </w:rPr>
              <w:t>2.功能用途：</w:t>
            </w:r>
            <w:r>
              <w:br/>
            </w:r>
            <w:r>
              <w:rPr>
                <w:sz w:val="20"/>
              </w:rPr>
              <w:t>武术散打训练、比赛用</w:t>
            </w:r>
            <w:r>
              <w:rPr>
                <w:sz w:val="20"/>
              </w:rPr>
              <w:t>,保护牙齿，防止运动员受伤，提高运动员专业技战术对抗水平。</w:t>
            </w:r>
            <w:r>
              <w:br/>
            </w:r>
            <w:r>
              <w:rPr>
                <w:sz w:val="20"/>
              </w:rPr>
              <w:t>3.产品标准：</w:t>
            </w:r>
            <w:r>
              <w:br/>
            </w:r>
            <w:r>
              <w:rPr>
                <w:sz w:val="20"/>
              </w:rPr>
              <w:t>保护性好，有利于运动员高水平发挥，符合武术散打训练、比赛器材标准。</w:t>
            </w:r>
            <w:r>
              <w:br/>
            </w:r>
            <w:r>
              <w:rPr>
                <w:sz w:val="20"/>
              </w:rPr>
              <w:t>4.产品具有第三方检验机构出具的检测报告。</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男拳</w:t>
            </w:r>
            <w:r>
              <w:rPr>
                <w:sz w:val="20"/>
              </w:rPr>
              <w:t>40 女拳20跆拳道男20女30</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护裆</w:t>
            </w:r>
            <w:r>
              <w:br/>
            </w:r>
            <w:r>
              <w:rPr>
                <w:sz w:val="20"/>
              </w:rPr>
              <w:t>（男子）</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1.材质工艺：</w:t>
            </w:r>
            <w:r>
              <w:br/>
            </w:r>
            <w:r>
              <w:rPr>
                <w:sz w:val="20"/>
              </w:rPr>
              <w:t>微弹</w:t>
            </w:r>
            <w:r>
              <w:rPr>
                <w:sz w:val="20"/>
              </w:rPr>
              <w:t>PU、网布面料车缝，PC材质保护壳；内胆抗冲击≥60kg（不变形）；内胆抗冲击≥150kg（不破裂）；</w:t>
            </w:r>
            <w:r>
              <w:br/>
            </w:r>
            <w:r>
              <w:rPr>
                <w:sz w:val="20"/>
              </w:rPr>
              <w:t>2.功能用途：拳击训练、比赛使用，防止运动员受伤，穿戴方便舒适，稳定牢靠，内胆可拆洗。</w:t>
            </w:r>
            <w:r>
              <w:br/>
            </w:r>
            <w:r>
              <w:rPr>
                <w:sz w:val="20"/>
              </w:rPr>
              <w:t>3.产品标准：保护性好。</w:t>
            </w:r>
            <w:r>
              <w:br/>
            </w:r>
            <w:r>
              <w:rPr>
                <w:sz w:val="20"/>
              </w:rPr>
              <w:t>4.产品具有第三方检验机构出具的检测报告。</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男拳</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棍靶</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1.功能：训练使用，提高准确度、反应速度等</w:t>
            </w:r>
          </w:p>
          <w:p>
            <w:pPr>
              <w:pStyle w:val="null3"/>
              <w:jc w:val="left"/>
            </w:pPr>
            <w:r>
              <w:rPr>
                <w:sz w:val="20"/>
              </w:rPr>
              <w:t>2.皮革外套面料车缝，海绵内胆；PP棍芯韧性好，轻便</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男拳</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篮球</w:t>
            </w:r>
            <w:r>
              <w:br/>
            </w:r>
            <w:r>
              <w:rPr>
                <w:sz w:val="20"/>
              </w:rPr>
              <w:t>（</w:t>
            </w:r>
            <w:r>
              <w:rPr>
                <w:sz w:val="20"/>
              </w:rPr>
              <w:t>6号球）</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1.6号篮球，圆周长：715-730mm，重量：510-550g，2.高级PU皮革，内置发泡层，丁基内胆，中国制造。</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女篮</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篮球</w:t>
            </w:r>
            <w:r>
              <w:br/>
            </w:r>
            <w:r>
              <w:rPr>
                <w:sz w:val="20"/>
              </w:rPr>
              <w:t>（</w:t>
            </w:r>
            <w:r>
              <w:rPr>
                <w:sz w:val="20"/>
              </w:rPr>
              <w:t>7号球）</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1.7号篮球，圆周长：750-770mm，重量：580-620g，2.高级PU皮革，内置发泡层，丁基内胆，中国制造。</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男篮</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跆拳道小脚靶</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1.材质工艺：</w:t>
            </w:r>
            <w:r>
              <w:br/>
            </w:r>
            <w:r>
              <w:rPr>
                <w:sz w:val="20"/>
              </w:rPr>
              <w:t>超纤面料车缝；海棉、</w:t>
            </w:r>
            <w:r>
              <w:rPr>
                <w:sz w:val="20"/>
              </w:rPr>
              <w:t>EVA泡沫复合内胆；PP材质手柄；</w:t>
            </w:r>
            <w:r>
              <w:br/>
            </w:r>
            <w:r>
              <w:rPr>
                <w:sz w:val="20"/>
              </w:rPr>
              <w:t>2.功能用途：跆拳道训练使用，提高运动员击打准确度、反应速度等综合素质。</w:t>
            </w:r>
            <w:r>
              <w:br/>
            </w:r>
            <w:r>
              <w:rPr>
                <w:sz w:val="20"/>
              </w:rPr>
              <w:t>3.产品标准：击打声音响亮，握感舒适，符合跆拳道训练器材标准。</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女子</w:t>
            </w:r>
            <w:r>
              <w:rPr>
                <w:sz w:val="20"/>
              </w:rPr>
              <w:t>18男子16</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跆拳道护头</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1.材质工艺：</w:t>
            </w:r>
          </w:p>
          <w:p>
            <w:pPr>
              <w:pStyle w:val="null3"/>
              <w:jc w:val="left"/>
            </w:pPr>
            <w:r>
              <w:rPr>
                <w:sz w:val="20"/>
              </w:rPr>
              <w:t>CR片材，渗泡工艺一次成型；</w:t>
            </w:r>
            <w:r>
              <w:br/>
            </w:r>
            <w:r>
              <w:rPr>
                <w:sz w:val="20"/>
              </w:rPr>
              <w:t>2.功能用途：</w:t>
            </w:r>
          </w:p>
          <w:p>
            <w:pPr>
              <w:pStyle w:val="null3"/>
              <w:jc w:val="left"/>
            </w:pPr>
            <w:r>
              <w:rPr>
                <w:sz w:val="20"/>
              </w:rPr>
              <w:t>跆拳道训练、比赛使用，采用高效吸能材质，防止运动员头部在训练中受伤，穿戴舒适，轻便灵活。</w:t>
            </w:r>
            <w:r>
              <w:br/>
            </w:r>
            <w:r>
              <w:rPr>
                <w:sz w:val="20"/>
              </w:rPr>
              <w:t>3.产品标准：包裹性、灵活性好，视野清晰，有利于运动员技术发挥，符合跆拳道训练、比赛器材标准。</w:t>
            </w:r>
            <w:r>
              <w:br/>
            </w:r>
            <w:r>
              <w:rPr>
                <w:sz w:val="20"/>
              </w:rPr>
              <w:t>4.产品具有第三方检验机构出具的检测报告。</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女子</w:t>
            </w:r>
            <w:r>
              <w:rPr>
                <w:sz w:val="20"/>
              </w:rPr>
              <w:t>16男子14</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跆拳道护臂</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1.材质工艺：</w:t>
            </w:r>
            <w:r>
              <w:br/>
            </w:r>
            <w:r>
              <w:rPr>
                <w:sz w:val="20"/>
              </w:rPr>
              <w:t>PU+楼梯布拼接车缝；聚氨酯发泡一次成型内胆；</w:t>
            </w:r>
            <w:r>
              <w:br/>
            </w:r>
            <w:r>
              <w:rPr>
                <w:sz w:val="20"/>
              </w:rPr>
              <w:t>2.功能用途：跆拳道训练、比赛使用，保护手臂，防止受伤，提高运动员专业技战术对抗水平。</w:t>
            </w:r>
            <w:r>
              <w:br/>
            </w:r>
            <w:r>
              <w:rPr>
                <w:sz w:val="20"/>
              </w:rPr>
              <w:t>3.产品标准：保护性好，不易松脱移位，有利于运动员高水平发挥，符合跆拳道训练、比赛器材标准。</w:t>
            </w:r>
            <w:r>
              <w:br/>
            </w:r>
            <w:r>
              <w:rPr>
                <w:sz w:val="20"/>
              </w:rPr>
              <w:t>4.产品具有第三方检验机构出具的检测报告。</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女子</w:t>
            </w:r>
            <w:r>
              <w:rPr>
                <w:sz w:val="20"/>
              </w:rPr>
              <w:t>16男子14</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跆拳道护腿</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1.材质工艺：</w:t>
            </w:r>
            <w:r>
              <w:br/>
            </w:r>
            <w:r>
              <w:rPr>
                <w:sz w:val="20"/>
              </w:rPr>
              <w:t>PU+楼梯布拼接车缝；聚氨酯发泡一次成型内胆；</w:t>
            </w:r>
            <w:r>
              <w:br/>
            </w:r>
            <w:r>
              <w:rPr>
                <w:sz w:val="20"/>
              </w:rPr>
              <w:t>2.功能用途：跆拳道训练、比赛使用，保护胫骨，防止受伤，提高运动员专业技战术对抗水平。</w:t>
            </w:r>
            <w:r>
              <w:br/>
            </w:r>
            <w:r>
              <w:rPr>
                <w:sz w:val="20"/>
              </w:rPr>
              <w:t>3.产品标准：保护性好，不易松脱移位，有利于运动员高水平发挥，符合跆拳道训练、比赛器材标准。</w:t>
            </w:r>
            <w:r>
              <w:br/>
            </w:r>
            <w:r>
              <w:rPr>
                <w:sz w:val="20"/>
              </w:rPr>
              <w:t>4.产品具有第三方检验机构出具的检测报告。</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女子</w:t>
            </w:r>
            <w:r>
              <w:rPr>
                <w:sz w:val="20"/>
              </w:rPr>
              <w:t>16男子14</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跆拳道护手套</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1.材质工艺：1、太空革、透气网布拼接车缝；2、掌心镂空，透气性能佳；</w:t>
            </w:r>
            <w:r>
              <w:br/>
            </w:r>
            <w:r>
              <w:rPr>
                <w:sz w:val="20"/>
              </w:rPr>
              <w:t>2.产品标准：包裹性、灵活性好，有利于运动员高水平发挥，符合跆拳道训练、比赛器材标准。</w:t>
            </w:r>
            <w:r>
              <w:br/>
            </w:r>
            <w:r>
              <w:rPr>
                <w:sz w:val="20"/>
              </w:rPr>
              <w:t>3.功能用途：跆拳道训练、比赛用,保护拳峰，提高击打力量、速度、准确度等综合素质。</w:t>
            </w:r>
            <w:r>
              <w:br/>
            </w:r>
            <w:r>
              <w:rPr>
                <w:sz w:val="20"/>
              </w:rPr>
              <w:t>4.产品具有第三方检验机构出具的检测报告。</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女子</w:t>
            </w:r>
            <w:r>
              <w:rPr>
                <w:sz w:val="20"/>
              </w:rPr>
              <w:t>16男子14</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跆拳道护脚套</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1.材质工艺：1、太空革、透气网布拼接车缝；</w:t>
            </w:r>
            <w:r>
              <w:br/>
            </w:r>
            <w:r>
              <w:rPr>
                <w:sz w:val="20"/>
              </w:rPr>
              <w:t>2、掌心镂空，透气性能佳；</w:t>
            </w:r>
            <w:r>
              <w:br/>
            </w:r>
            <w:r>
              <w:rPr>
                <w:sz w:val="20"/>
              </w:rPr>
              <w:t>2.功能用途：跆拳道训练、比赛用,保护脚背，提高击打力量、速度、准确度等综合素质。</w:t>
            </w:r>
            <w:r>
              <w:br/>
            </w:r>
            <w:r>
              <w:rPr>
                <w:sz w:val="20"/>
              </w:rPr>
              <w:t>3.产品标准：包裹性、灵活性好，有利于运动员高水平发挥，符合跆拳道训练、比赛器材标准。</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女子</w:t>
            </w:r>
            <w:r>
              <w:rPr>
                <w:sz w:val="20"/>
              </w:rPr>
              <w:t>16男子14</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跆拳道（男子护档、女子护阴）</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1.材质工艺：微弹PU、网布面料车缝，PP材质保护壳；内胆抗冲击≥60kg（不变形）；内胆抗冲击≥150kg（不破裂）；</w:t>
            </w:r>
            <w:r>
              <w:br/>
            </w:r>
            <w:r>
              <w:rPr>
                <w:sz w:val="20"/>
              </w:rPr>
              <w:t>2.功能用途：跆拳道训练、比赛使用，防止运动员受伤，穿戴方便舒适，稳定牢靠。</w:t>
            </w:r>
            <w:r>
              <w:br/>
            </w:r>
            <w:r>
              <w:rPr>
                <w:sz w:val="20"/>
              </w:rPr>
              <w:t>3.产品标准：保护性好，有利于运动员技术发挥，符合跆拳道训练、比赛器材标准。</w:t>
            </w:r>
            <w:r>
              <w:br/>
            </w:r>
            <w:r>
              <w:rPr>
                <w:sz w:val="20"/>
              </w:rPr>
              <w:t>4.产品具有第三方检验机构出具的检测报告。</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女子</w:t>
            </w:r>
            <w:r>
              <w:rPr>
                <w:sz w:val="20"/>
              </w:rPr>
              <w:t>16男子14</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羽毛球</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精选鹅毛</w:t>
            </w:r>
            <w:r>
              <w:rPr>
                <w:sz w:val="20"/>
              </w:rPr>
              <w:t>高强耐打</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箱</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男羽</w:t>
            </w:r>
            <w:r>
              <w:rPr>
                <w:sz w:val="20"/>
              </w:rPr>
              <w:t>18箱 女羽12箱</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羽毛球拍线</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1.高弹线， </w:t>
            </w:r>
            <w:r>
              <w:br/>
            </w:r>
            <w:r>
              <w:rPr>
                <w:sz w:val="21"/>
              </w:rPr>
              <w:t>2.线径：0.66mm±0.01mm，</w:t>
            </w:r>
            <w:r>
              <w:br/>
            </w:r>
            <w:r>
              <w:rPr>
                <w:sz w:val="21"/>
              </w:rPr>
              <w:t>3.长度：≥10m。</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165</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男羽</w:t>
            </w:r>
            <w:r>
              <w:rPr>
                <w:sz w:val="20"/>
              </w:rPr>
              <w:t>100盒 女羽65盒</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羽毛球拍手柄皮</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1.规格：宽27mm*厚0.6mm*长1100mm</w:t>
            </w:r>
            <w:r>
              <w:br/>
            </w:r>
            <w:r>
              <w:rPr>
                <w:sz w:val="20"/>
              </w:rPr>
              <w:t>2.材质：聚氨酯</w:t>
            </w:r>
            <w:r>
              <w:br/>
            </w:r>
            <w:r>
              <w:rPr>
                <w:sz w:val="20"/>
              </w:rPr>
              <w:t>3.特性：吸汗，柔软</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165</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男羽</w:t>
            </w:r>
            <w:r>
              <w:rPr>
                <w:sz w:val="20"/>
              </w:rPr>
              <w:t>100盒 女羽65盒</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羽毛球拍</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1.拍身长度：675mm</w:t>
            </w:r>
            <w:r>
              <w:br/>
            </w:r>
            <w:r>
              <w:rPr>
                <w:sz w:val="20"/>
              </w:rPr>
              <w:t>2.拍身重量/握柄尺寸：3U/G5  4U/G5</w:t>
            </w:r>
            <w:r>
              <w:br/>
            </w:r>
            <w:r>
              <w:rPr>
                <w:sz w:val="20"/>
              </w:rPr>
              <w:t>3.拉线磅数：≤30lbs(13.5kg)≤29lbs(13kg)</w:t>
            </w:r>
            <w:r>
              <w:br/>
            </w:r>
            <w:r>
              <w:rPr>
                <w:sz w:val="20"/>
              </w:rPr>
              <w:t>4.拍框材质：高强韧碳纤维+增韧纳米碳管</w:t>
            </w:r>
            <w:r>
              <w:br/>
            </w:r>
            <w:r>
              <w:rPr>
                <w:sz w:val="20"/>
              </w:rPr>
              <w:t>5.中管材质：高强韧碳纤维</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男羽</w:t>
            </w:r>
            <w:r>
              <w:rPr>
                <w:sz w:val="20"/>
              </w:rPr>
              <w:t>28支、 女羽16支</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呼吸管</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1.头带及咬：硅胶；</w:t>
            </w:r>
          </w:p>
          <w:p>
            <w:pPr>
              <w:pStyle w:val="null3"/>
              <w:jc w:val="left"/>
            </w:pPr>
            <w:r>
              <w:rPr>
                <w:sz w:val="20"/>
              </w:rPr>
              <w:t>2.管身：聚乙烯（PC）；</w:t>
            </w:r>
          </w:p>
          <w:p>
            <w:pPr>
              <w:pStyle w:val="null3"/>
              <w:jc w:val="left"/>
            </w:pPr>
            <w:r>
              <w:rPr>
                <w:sz w:val="20"/>
              </w:rPr>
              <w:t>3.头套：聚碳酸酯（PC）、热塑性弹性体（TPE）；</w:t>
            </w:r>
          </w:p>
          <w:p>
            <w:pPr>
              <w:pStyle w:val="null3"/>
              <w:jc w:val="left"/>
            </w:pPr>
            <w:r>
              <w:rPr>
                <w:sz w:val="20"/>
              </w:rPr>
              <w:t>4.密封单向阀：聚碳酸酯（PC）</w:t>
            </w:r>
          </w:p>
          <w:p>
            <w:pPr>
              <w:pStyle w:val="null3"/>
              <w:jc w:val="left"/>
            </w:pPr>
            <w:r>
              <w:rPr>
                <w:sz w:val="20"/>
              </w:rPr>
              <w:t>5.兰白均码</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游泳</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划水掌</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材质</w:t>
            </w:r>
            <w:r>
              <w:rPr>
                <w:sz w:val="20"/>
              </w:rPr>
              <w:t>:板:丙烯腈，丁二烯，苯乙烯共聚物(ABS)  管:硅胶</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游泳</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竞赛剑</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1.剑身材质：65硅二锰钢制/有剑槽。</w:t>
            </w:r>
          </w:p>
          <w:p>
            <w:pPr>
              <w:pStyle w:val="null3"/>
              <w:jc w:val="left"/>
            </w:pPr>
            <w:r>
              <w:rPr>
                <w:sz w:val="20"/>
              </w:rPr>
              <w:t>2.剑柄：纯铜铸造；</w:t>
            </w:r>
          </w:p>
          <w:p>
            <w:pPr>
              <w:pStyle w:val="null3"/>
              <w:jc w:val="left"/>
            </w:pPr>
            <w:r>
              <w:rPr>
                <w:sz w:val="20"/>
              </w:rPr>
              <w:t>3.剑鞘：木制配铜制配件；</w:t>
            </w:r>
          </w:p>
          <w:p>
            <w:pPr>
              <w:pStyle w:val="null3"/>
              <w:jc w:val="left"/>
            </w:pPr>
            <w:r>
              <w:rPr>
                <w:sz w:val="20"/>
              </w:rPr>
              <w:t>4.剑把：木制；</w:t>
            </w:r>
          </w:p>
          <w:p>
            <w:pPr>
              <w:pStyle w:val="null3"/>
              <w:jc w:val="left"/>
            </w:pPr>
            <w:r>
              <w:rPr>
                <w:sz w:val="20"/>
              </w:rPr>
              <w:t>5.剑身采用手工磨制/抛光；剑身弯度大于90度且回弹不变性。</w:t>
            </w:r>
          </w:p>
          <w:p>
            <w:pPr>
              <w:pStyle w:val="null3"/>
              <w:jc w:val="left"/>
            </w:pPr>
            <w:r>
              <w:rPr>
                <w:sz w:val="20"/>
              </w:rPr>
              <w:t>6.配重材质：铅。</w:t>
            </w:r>
          </w:p>
          <w:p>
            <w:pPr>
              <w:pStyle w:val="null3"/>
              <w:jc w:val="left"/>
            </w:pPr>
            <w:r>
              <w:rPr>
                <w:sz w:val="20"/>
              </w:rPr>
              <w:t>7.产品特点：符合人体工程学，比赛期间轻/响，有助于运动员高水平发挥及项目推广；</w:t>
            </w:r>
          </w:p>
          <w:p>
            <w:pPr>
              <w:pStyle w:val="null3"/>
              <w:jc w:val="left"/>
            </w:pPr>
            <w:r>
              <w:rPr>
                <w:sz w:val="20"/>
              </w:rPr>
              <w:t>8.功能：武术套路剑术训练，比赛使用，统一规范，有助于运动员高水平发挥及项目推广；</w:t>
            </w:r>
          </w:p>
          <w:p>
            <w:pPr>
              <w:pStyle w:val="null3"/>
              <w:jc w:val="left"/>
            </w:pPr>
            <w:r>
              <w:rPr>
                <w:sz w:val="20"/>
              </w:rPr>
              <w:t>9.产品标准：重量，长度，重心比例，弹性硬度，符合武术套路剑术训练，比赛器械标准。</w:t>
            </w:r>
            <w:r>
              <w:br/>
            </w:r>
            <w:r>
              <w:rPr>
                <w:sz w:val="20"/>
              </w:rPr>
              <w:t>10.产品具有第三方检验机构出具的检测报告。</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武术</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1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竞赛南刀</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1.刀身材质：65硅二锰钢制/有刀背。</w:t>
            </w:r>
          </w:p>
          <w:p>
            <w:pPr>
              <w:pStyle w:val="null3"/>
              <w:jc w:val="left"/>
            </w:pPr>
            <w:r>
              <w:rPr>
                <w:sz w:val="20"/>
              </w:rPr>
              <w:t>2.刀柄材质：铝合金配防滑手胶；</w:t>
            </w:r>
          </w:p>
          <w:p>
            <w:pPr>
              <w:pStyle w:val="null3"/>
              <w:jc w:val="left"/>
            </w:pPr>
            <w:r>
              <w:rPr>
                <w:sz w:val="20"/>
              </w:rPr>
              <w:t>3.护手材质：不锈钢。</w:t>
            </w:r>
          </w:p>
          <w:p>
            <w:pPr>
              <w:pStyle w:val="null3"/>
              <w:jc w:val="left"/>
            </w:pPr>
            <w:r>
              <w:rPr>
                <w:sz w:val="20"/>
              </w:rPr>
              <w:t>4.刀身采用：手工磨制/抛光；</w:t>
            </w:r>
          </w:p>
          <w:p>
            <w:pPr>
              <w:pStyle w:val="null3"/>
              <w:jc w:val="left"/>
            </w:pPr>
            <w:r>
              <w:rPr>
                <w:sz w:val="20"/>
              </w:rPr>
              <w:t>5.刀身弯度：大于90度且回弹不变形。</w:t>
            </w:r>
          </w:p>
          <w:p>
            <w:pPr>
              <w:pStyle w:val="null3"/>
              <w:jc w:val="left"/>
            </w:pPr>
            <w:r>
              <w:rPr>
                <w:sz w:val="20"/>
              </w:rPr>
              <w:t>6.产品特点：符合人体工程学，比赛期间轻/响，有助于运动员高水平发挥。</w:t>
            </w:r>
          </w:p>
          <w:p>
            <w:pPr>
              <w:pStyle w:val="null3"/>
              <w:jc w:val="left"/>
            </w:pPr>
            <w:r>
              <w:rPr>
                <w:sz w:val="20"/>
              </w:rPr>
              <w:t>7.功能：武术套路南刀训练，比赛使用，统一规范，有助于运动员高水平发挥及项目推广；</w:t>
            </w:r>
          </w:p>
          <w:p>
            <w:pPr>
              <w:pStyle w:val="null3"/>
              <w:jc w:val="left"/>
            </w:pPr>
            <w:r>
              <w:rPr>
                <w:sz w:val="20"/>
              </w:rPr>
              <w:t>8.产品标准：重量，长度，重心比例，弹性硬度，符合武术套路南刀训练，比赛器械标准。</w:t>
            </w:r>
            <w:r>
              <w:br/>
            </w:r>
            <w:r>
              <w:rPr>
                <w:sz w:val="20"/>
              </w:rPr>
              <w:t>9.产品具有第三方检验机构出具的检测报告。</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武术</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1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竞赛南棍</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0"/>
              </w:rPr>
              <w:t>材质工艺：棍体玻璃纤维外加交叉丝侧向支撑，枪身</w:t>
            </w:r>
            <w:r>
              <w:rPr>
                <w:sz w:val="20"/>
              </w:rPr>
              <w:t>3D立体龙形图案，铝合金后墩，前头：塑胶封口，上漆；</w:t>
            </w:r>
          </w:p>
          <w:p>
            <w:pPr>
              <w:pStyle w:val="null3"/>
              <w:jc w:val="left"/>
            </w:pPr>
            <w:r>
              <w:rPr>
                <w:sz w:val="20"/>
              </w:rPr>
              <w:t>2.功能：武术套路南棍术训练，比赛使用，统一规范，有助于运动员高水平发挥及项目推广；</w:t>
            </w:r>
          </w:p>
          <w:p>
            <w:pPr>
              <w:pStyle w:val="null3"/>
              <w:jc w:val="left"/>
            </w:pPr>
            <w:r>
              <w:rPr>
                <w:sz w:val="20"/>
              </w:rPr>
              <w:t>3.产品标准：重量，长度，重心比例，弹性硬度，符合武术套路南棍术训练，比赛器械标准。</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武术</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1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竞赛棍</w:t>
            </w:r>
            <w:r>
              <w:rPr>
                <w:sz w:val="20"/>
              </w:rPr>
              <w:t xml:space="preserve">        </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1.材质工艺：棍体玻璃纤维外加交叉丝侧向支撑，棍体3D立体龙形图案，铝合金后墩，前头：塑胶封口，上漆；</w:t>
            </w:r>
          </w:p>
          <w:p>
            <w:pPr>
              <w:pStyle w:val="null3"/>
              <w:jc w:val="left"/>
            </w:pPr>
            <w:r>
              <w:rPr>
                <w:sz w:val="20"/>
              </w:rPr>
              <w:t>2.功能：武术套路棍术训练，比赛使用，统一规范，有助于运动员高水平发挥及项目推广，产品标准：重量，长度，重心比例，弹性硬度，符合武术套路南棍术训练，比赛器械标准。</w:t>
            </w:r>
          </w:p>
          <w:p>
            <w:pPr>
              <w:pStyle w:val="null3"/>
              <w:jc w:val="left"/>
            </w:pPr>
            <w:r>
              <w:rPr>
                <w:sz w:val="21"/>
              </w:rPr>
              <w:t>3.</w:t>
            </w:r>
            <w:r>
              <w:rPr>
                <w:sz w:val="20"/>
              </w:rPr>
              <w:t>产品具有第三方检验机构出具的检测报告。</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武术</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1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竞赛枪</w:t>
            </w:r>
            <w:r>
              <w:rPr>
                <w:sz w:val="20"/>
              </w:rPr>
              <w:t xml:space="preserve">        </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1.材质工艺：枪杆玻璃纤维外加交叉丝侧向支撑，枪头不锈钢，外加长条形打孔设计，枪头与枪杆连接处独家设计，枪尖独家设计,枪身3D立体龙形图案；尼龙枪缨；铝制后墩镀色；区分男女号分。</w:t>
            </w:r>
          </w:p>
          <w:p>
            <w:pPr>
              <w:pStyle w:val="null3"/>
              <w:jc w:val="left"/>
            </w:pPr>
            <w:r>
              <w:rPr>
                <w:sz w:val="20"/>
              </w:rPr>
              <w:t>2.功能：武术套路枪术训练，比赛使用，统一规范，有助于运动员高水平发挥及项目推广，产品标准：重量，长度，重心比例，弹性硬度，符合武术套路枪术训练，比赛器械标准。</w:t>
            </w:r>
          </w:p>
          <w:p>
            <w:pPr>
              <w:pStyle w:val="null3"/>
              <w:jc w:val="left"/>
            </w:pPr>
            <w:r>
              <w:rPr>
                <w:sz w:val="21"/>
              </w:rPr>
              <w:t>3.</w:t>
            </w:r>
            <w:r>
              <w:rPr>
                <w:sz w:val="20"/>
              </w:rPr>
              <w:t>产品具有第三方检验机构出具的检测报告。</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武术</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1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竞赛刀</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1.刀身材质：65硅二锰钢制/有刀背。</w:t>
            </w:r>
          </w:p>
          <w:p>
            <w:pPr>
              <w:pStyle w:val="null3"/>
              <w:jc w:val="left"/>
            </w:pPr>
            <w:r>
              <w:rPr>
                <w:sz w:val="20"/>
              </w:rPr>
              <w:t>2.刀柄材质：不锈钢铸造；</w:t>
            </w:r>
          </w:p>
          <w:p>
            <w:pPr>
              <w:pStyle w:val="null3"/>
              <w:jc w:val="left"/>
            </w:pPr>
            <w:r>
              <w:rPr>
                <w:sz w:val="20"/>
              </w:rPr>
              <w:t>3.护手盘：纯铜制；</w:t>
            </w:r>
          </w:p>
          <w:p>
            <w:pPr>
              <w:pStyle w:val="null3"/>
              <w:jc w:val="left"/>
            </w:pPr>
            <w:r>
              <w:rPr>
                <w:sz w:val="20"/>
              </w:rPr>
              <w:t>4.刀身采用：手工磨制/抛光；</w:t>
            </w:r>
          </w:p>
          <w:p>
            <w:pPr>
              <w:pStyle w:val="null3"/>
              <w:jc w:val="left"/>
            </w:pPr>
            <w:r>
              <w:rPr>
                <w:sz w:val="20"/>
              </w:rPr>
              <w:t>5.刀身弯度大于90度配且回弹不变性。</w:t>
            </w:r>
          </w:p>
          <w:p>
            <w:pPr>
              <w:pStyle w:val="null3"/>
              <w:jc w:val="left"/>
            </w:pPr>
            <w:r>
              <w:rPr>
                <w:sz w:val="20"/>
              </w:rPr>
              <w:t>6.配重材质：铅。</w:t>
            </w:r>
          </w:p>
          <w:p>
            <w:pPr>
              <w:pStyle w:val="null3"/>
              <w:jc w:val="left"/>
            </w:pPr>
            <w:r>
              <w:rPr>
                <w:sz w:val="20"/>
              </w:rPr>
              <w:t>7.产品特点：符合人体工程学，比赛期间轻/响，有助于运动员高水平发挥及项目推广；</w:t>
            </w:r>
          </w:p>
          <w:p>
            <w:pPr>
              <w:pStyle w:val="null3"/>
              <w:jc w:val="left"/>
            </w:pPr>
            <w:r>
              <w:rPr>
                <w:sz w:val="20"/>
              </w:rPr>
              <w:t>8.功能：武术套路刀术训练，比赛使用，统一规范，有助于运动员高水平发挥及项目推广；</w:t>
            </w:r>
          </w:p>
          <w:p>
            <w:pPr>
              <w:pStyle w:val="null3"/>
              <w:jc w:val="left"/>
            </w:pPr>
            <w:r>
              <w:rPr>
                <w:sz w:val="20"/>
              </w:rPr>
              <w:t>9.产品标准：重量，长度，重心比例，弹性硬度，符合武术套路刀术训练，比赛器械标准。</w:t>
            </w:r>
            <w:r>
              <w:br/>
            </w:r>
            <w:r>
              <w:rPr>
                <w:sz w:val="20"/>
              </w:rPr>
              <w:t>10.产品具有第三方检验机构出具的检测报告。</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武术</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对练枪</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1.枪头材质：不锈钢一次成型；</w:t>
            </w:r>
          </w:p>
          <w:p>
            <w:pPr>
              <w:pStyle w:val="null3"/>
              <w:jc w:val="left"/>
            </w:pPr>
            <w:r>
              <w:rPr>
                <w:sz w:val="20"/>
              </w:rPr>
              <w:t>2.枪杆材质：铝合金，厚度：0.2cm，直径：2.5cm；</w:t>
            </w:r>
          </w:p>
          <w:p>
            <w:pPr>
              <w:pStyle w:val="null3"/>
              <w:jc w:val="left"/>
            </w:pPr>
            <w:r>
              <w:rPr>
                <w:sz w:val="20"/>
              </w:rPr>
              <w:t>3.枪樱材质：尼龙编织。</w:t>
            </w:r>
          </w:p>
          <w:p>
            <w:pPr>
              <w:pStyle w:val="null3"/>
              <w:jc w:val="left"/>
            </w:pPr>
            <w:r>
              <w:rPr>
                <w:sz w:val="20"/>
              </w:rPr>
              <w:t>4.产品特点：符合人体工程学，比赛期间轻/响，有助于运动员高水平发挥。</w:t>
            </w:r>
          </w:p>
          <w:p>
            <w:pPr>
              <w:pStyle w:val="null3"/>
              <w:jc w:val="left"/>
            </w:pPr>
            <w:r>
              <w:rPr>
                <w:sz w:val="20"/>
              </w:rPr>
              <w:t>5.功能：武术套路对练枪训练，比赛使用，统一规范，有助于运动员高水平发挥及项目推广；</w:t>
            </w:r>
          </w:p>
          <w:p>
            <w:pPr>
              <w:pStyle w:val="null3"/>
              <w:jc w:val="left"/>
            </w:pPr>
            <w:r>
              <w:rPr>
                <w:sz w:val="20"/>
              </w:rPr>
              <w:t>6.产品标准：重量，长度，重心比例，弹性硬度，符合武术套路朴刀训练，比赛器械标准。</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武术</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1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手胶</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1.规格：宽27mm，厚0.6mm，长1100mm</w:t>
            </w:r>
            <w:r>
              <w:br/>
            </w:r>
            <w:r>
              <w:rPr>
                <w:sz w:val="20"/>
              </w:rPr>
              <w:t>2.材质：聚氨酯</w:t>
            </w:r>
            <w:r>
              <w:br/>
            </w:r>
            <w:r>
              <w:rPr>
                <w:sz w:val="20"/>
              </w:rPr>
              <w:t>3.特性：吸汗，柔软</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武术</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1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九节鞭</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1.材质：精钢镀锌；</w:t>
            </w:r>
          </w:p>
          <w:p>
            <w:pPr>
              <w:pStyle w:val="null3"/>
              <w:jc w:val="left"/>
            </w:pPr>
            <w:r>
              <w:rPr>
                <w:sz w:val="20"/>
              </w:rPr>
              <w:t>2.长1.25m，重量0.22kg</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武术</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1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朴刀</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1.刀头材质：弹簧钢；</w:t>
            </w:r>
          </w:p>
          <w:p>
            <w:pPr>
              <w:pStyle w:val="null3"/>
              <w:jc w:val="left"/>
            </w:pPr>
            <w:r>
              <w:rPr>
                <w:sz w:val="20"/>
              </w:rPr>
              <w:t>2.刀杆材质：不锈钢/厚度：0.1cm，直径：4cm；</w:t>
            </w:r>
          </w:p>
          <w:p>
            <w:pPr>
              <w:pStyle w:val="null3"/>
              <w:jc w:val="left"/>
            </w:pPr>
            <w:r>
              <w:rPr>
                <w:sz w:val="20"/>
              </w:rPr>
              <w:t>3.护手盘材质：不锈钢；</w:t>
            </w:r>
          </w:p>
          <w:p>
            <w:pPr>
              <w:pStyle w:val="null3"/>
              <w:jc w:val="left"/>
            </w:pPr>
            <w:r>
              <w:rPr>
                <w:sz w:val="20"/>
              </w:rPr>
              <w:t>4.刀墩材质：不锈钢配3个不锈钢环。</w:t>
            </w:r>
          </w:p>
          <w:p>
            <w:pPr>
              <w:pStyle w:val="null3"/>
              <w:jc w:val="left"/>
            </w:pPr>
            <w:r>
              <w:rPr>
                <w:sz w:val="20"/>
              </w:rPr>
              <w:t>5.刀身弯度：大于90度且回弹不变性。</w:t>
            </w:r>
          </w:p>
          <w:p>
            <w:pPr>
              <w:pStyle w:val="null3"/>
              <w:jc w:val="left"/>
            </w:pPr>
            <w:r>
              <w:rPr>
                <w:sz w:val="20"/>
              </w:rPr>
              <w:t>6.产品特点：符合人体工程学，比赛期间轻/响，有助于运动员高水平发挥。</w:t>
            </w:r>
          </w:p>
          <w:p>
            <w:pPr>
              <w:pStyle w:val="null3"/>
              <w:jc w:val="left"/>
            </w:pPr>
            <w:r>
              <w:rPr>
                <w:sz w:val="20"/>
              </w:rPr>
              <w:t>7.功能：武术套路朴刀训练，比赛使用，统一规范，有助于运动员高水平发挥及项目推广；</w:t>
            </w:r>
          </w:p>
          <w:p>
            <w:pPr>
              <w:pStyle w:val="null3"/>
              <w:jc w:val="left"/>
            </w:pPr>
            <w:r>
              <w:rPr>
                <w:sz w:val="20"/>
              </w:rPr>
              <w:t>8.产品标准：重量，长度，重心比例，弹性硬度，符合武术套路朴刀训练，比赛器械标准。</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武术</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1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太极扇</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1.材质:竹骨、澜煅；</w:t>
            </w:r>
            <w:r>
              <w:br/>
            </w:r>
            <w:r>
              <w:rPr>
                <w:sz w:val="20"/>
              </w:rPr>
              <w:t>2.规格:一尺  一尺二，</w:t>
            </w:r>
            <w:r>
              <w:br/>
            </w:r>
            <w:r>
              <w:rPr>
                <w:sz w:val="20"/>
              </w:rPr>
              <w:t>3.设计特点，调眼扇面，颜色鲜亮，颜色可多选</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武术</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16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剑穗</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1.剑穗，棉质回笼丝，多细股编制，不脱丝，垂感好，耐用。</w:t>
            </w:r>
            <w:r>
              <w:br/>
            </w:r>
            <w:r>
              <w:rPr>
                <w:sz w:val="20"/>
              </w:rPr>
              <w:t>2.手胶：材质PU,吸汗、高弹、耐磨、防滑</w:t>
            </w:r>
            <w:r>
              <w:br/>
            </w:r>
            <w:r>
              <w:rPr>
                <w:sz w:val="20"/>
              </w:rPr>
              <w:t>3.刀彩材质：仿真丝，缝边，规格：35cm/40cm</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武术</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木制倒立架</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辅助训练和素质训练器械，木制杠面，杠面直径</w:t>
            </w:r>
            <w:r>
              <w:rPr>
                <w:sz w:val="20"/>
              </w:rPr>
              <w:t>4cm。长70cm，高10.5cm。</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保护台</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运动员保护器材，可放置在单杠、双杠、高低杠一侧的平地上，内衬为较硬的</w:t>
            </w:r>
            <w:r>
              <w:rPr>
                <w:sz w:val="20"/>
              </w:rPr>
              <w:t>XPE缓冲材料，教练员可以站在上面保护运动员。保护台分为单独5层，教练员可以自行调节适宜的使用高度，也可以拆分并用于压腿等素质练习；每层尺寸为150*60*25cm，5层总高为125cm。</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小翻练习器</w:t>
            </w:r>
            <w:r>
              <w:rPr>
                <w:sz w:val="20"/>
              </w:rPr>
              <w:t>(中号)</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尺寸</w:t>
            </w:r>
            <w:r>
              <w:rPr>
                <w:sz w:val="20"/>
              </w:rPr>
              <w:t>:100*70*87cm</w:t>
            </w:r>
            <w:r>
              <w:rPr>
                <w:sz w:val="20"/>
              </w:rPr>
              <w:t>。适合儿童练习后空翻等动作，内为泡沫材料，软硬适中，外</w:t>
            </w:r>
            <w:r>
              <w:rPr>
                <w:sz w:val="20"/>
              </w:rPr>
              <w:t>PVC</w:t>
            </w:r>
            <w:r>
              <w:rPr>
                <w:sz w:val="20"/>
              </w:rPr>
              <w:t>人革。</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平衡木地面练习垫（</w:t>
            </w:r>
            <w:r>
              <w:rPr>
                <w:sz w:val="20"/>
              </w:rPr>
              <w:t>5折叠）</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平衡木地面练习垫（</w:t>
            </w:r>
            <w:r>
              <w:rPr>
                <w:sz w:val="20"/>
              </w:rPr>
              <w:t>5折叠）</w:t>
            </w:r>
          </w:p>
          <w:p>
            <w:pPr>
              <w:pStyle w:val="null3"/>
              <w:jc w:val="left"/>
            </w:pPr>
            <w:r>
              <w:rPr>
                <w:sz w:val="20"/>
              </w:rPr>
              <w:t>包含超纤革（</w:t>
            </w:r>
            <w:r>
              <w:rPr>
                <w:sz w:val="20"/>
              </w:rPr>
              <w:t>5100*340mm）、聚氨酯（5000*100*20mm）、5公分雄扣5米</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平衡木小保护垫</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平衡木小保护垫</w:t>
            </w:r>
            <w:r>
              <w:br/>
            </w:r>
            <w:r>
              <w:rPr>
                <w:sz w:val="20"/>
              </w:rPr>
              <w:t>防护用，由</w:t>
            </w:r>
            <w:r>
              <w:rPr>
                <w:sz w:val="20"/>
              </w:rPr>
              <w:t>PVC涂塑布、PU革和海绵缝制而成，两端缝有子母扣，宽度可以包住平衡木梁一圈，长≥100cm，厚度≥1.5cm，使用时合抱在平衡木需要保护的位置。</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毛巾护腕</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毛巾护腕</w:t>
            </w:r>
            <w:r>
              <w:rPr>
                <w:sz w:val="20"/>
              </w:rPr>
              <w:t>8cm*10cm</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毛巾护腕</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毛巾护腕</w:t>
            </w:r>
            <w:r>
              <w:rPr>
                <w:sz w:val="20"/>
              </w:rPr>
              <w:t>8cm*13cm</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专项护腕</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自由操</w:t>
            </w:r>
            <w:r>
              <w:rPr>
                <w:sz w:val="20"/>
              </w:rPr>
              <w:t>\跳马,支撑过程中起到保护作用。</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护掌</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高低杠联系中起到保护手皮及安全作用。</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沙袋</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沙腿</w:t>
            </w:r>
            <w:r>
              <w:rPr>
                <w:sz w:val="20"/>
              </w:rPr>
              <w:t>0.5kg</w:t>
            </w:r>
            <w:r>
              <w:rPr>
                <w:sz w:val="20"/>
              </w:rPr>
              <w:t>，</w:t>
            </w:r>
            <w:r>
              <w:rPr>
                <w:sz w:val="20"/>
              </w:rPr>
              <w:t>沙腿</w:t>
            </w:r>
            <w:r>
              <w:rPr>
                <w:sz w:val="20"/>
              </w:rPr>
              <w:t>0.25kg</w:t>
            </w:r>
            <w:r>
              <w:rPr>
                <w:sz w:val="21"/>
              </w:rPr>
              <w:t>各</w:t>
            </w:r>
            <w:r>
              <w:rPr>
                <w:sz w:val="21"/>
              </w:rPr>
              <w:t>5副</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乒乓球专用海绵</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乒乓球套胶，</w:t>
            </w:r>
          </w:p>
          <w:p>
            <w:pPr>
              <w:pStyle w:val="null3"/>
              <w:jc w:val="left"/>
            </w:pPr>
            <w:r>
              <w:rPr>
                <w:sz w:val="20"/>
              </w:rPr>
              <w:t>2.厚度：2.1mm±0.5mm，</w:t>
            </w:r>
          </w:p>
          <w:p>
            <w:pPr>
              <w:pStyle w:val="null3"/>
              <w:jc w:val="left"/>
            </w:pPr>
            <w:r>
              <w:rPr>
                <w:sz w:val="20"/>
              </w:rPr>
              <w:t>3.硬度：39度±1度，</w:t>
            </w:r>
          </w:p>
          <w:p>
            <w:pPr>
              <w:pStyle w:val="null3"/>
              <w:jc w:val="left"/>
            </w:pPr>
            <w:r>
              <w:rPr>
                <w:sz w:val="20"/>
              </w:rPr>
              <w:t>4.颜色</w:t>
            </w:r>
            <w:r>
              <w:rPr>
                <w:sz w:val="20"/>
              </w:rPr>
              <w:t>：</w:t>
            </w:r>
            <w:r>
              <w:rPr>
                <w:sz w:val="20"/>
              </w:rPr>
              <w:t>黑色</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乒乓球</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乒乓球专用海绵</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无机胶水，</w:t>
            </w:r>
          </w:p>
          <w:p>
            <w:pPr>
              <w:pStyle w:val="null3"/>
              <w:jc w:val="left"/>
            </w:pPr>
            <w:r>
              <w:rPr>
                <w:sz w:val="20"/>
              </w:rPr>
              <w:t>2.类型：反胶，</w:t>
            </w:r>
          </w:p>
          <w:p>
            <w:pPr>
              <w:pStyle w:val="null3"/>
              <w:jc w:val="left"/>
            </w:pPr>
            <w:r>
              <w:rPr>
                <w:sz w:val="20"/>
              </w:rPr>
              <w:t>3.厚度：2.1mm±0.5mm，</w:t>
            </w:r>
          </w:p>
          <w:p>
            <w:pPr>
              <w:pStyle w:val="null3"/>
              <w:jc w:val="left"/>
            </w:pPr>
            <w:r>
              <w:rPr>
                <w:sz w:val="20"/>
              </w:rPr>
              <w:t>4.硬度：37度±1度，</w:t>
            </w:r>
          </w:p>
          <w:p>
            <w:pPr>
              <w:pStyle w:val="null3"/>
              <w:jc w:val="left"/>
            </w:pPr>
            <w:r>
              <w:rPr>
                <w:sz w:val="20"/>
              </w:rPr>
              <w:t>5.颜色：红色</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乒乓球</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乒乓球专用海绵</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无机胶水，</w:t>
            </w:r>
          </w:p>
          <w:p>
            <w:pPr>
              <w:pStyle w:val="null3"/>
              <w:jc w:val="left"/>
            </w:pPr>
            <w:r>
              <w:rPr>
                <w:sz w:val="20"/>
              </w:rPr>
              <w:t>2.类型：反胶，</w:t>
            </w:r>
          </w:p>
          <w:p>
            <w:pPr>
              <w:pStyle w:val="null3"/>
              <w:jc w:val="left"/>
            </w:pPr>
            <w:r>
              <w:rPr>
                <w:sz w:val="20"/>
              </w:rPr>
              <w:t>3.厚度：2.1mm±0.5mm，</w:t>
            </w:r>
          </w:p>
          <w:p>
            <w:pPr>
              <w:pStyle w:val="null3"/>
              <w:jc w:val="left"/>
            </w:pPr>
            <w:r>
              <w:rPr>
                <w:sz w:val="20"/>
              </w:rPr>
              <w:t>4.硬度：37度±1度，</w:t>
            </w:r>
          </w:p>
          <w:p>
            <w:pPr>
              <w:pStyle w:val="null3"/>
              <w:jc w:val="left"/>
            </w:pPr>
            <w:r>
              <w:rPr>
                <w:sz w:val="20"/>
              </w:rPr>
              <w:t>5.颜色：黑色</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乒乓球</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乒乓球</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D40+一星,中国乒乓队训练用球</w:t>
            </w:r>
            <w:r>
              <w:br/>
            </w:r>
            <w:r>
              <w:rPr>
                <w:sz w:val="20"/>
              </w:rPr>
              <w:t>ABS有缝球</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箱</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乒乓球</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乒乓球</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D40+三星，国际乒联批准，大赛用球</w:t>
            </w:r>
            <w:r>
              <w:br/>
            </w:r>
            <w:r>
              <w:rPr>
                <w:sz w:val="20"/>
              </w:rPr>
              <w:t>ABS有缝球</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箱</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乒乓球</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乒乓球专用捡球器</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捞网式</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乒乓球</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乒乓球拍打底油粘合剂</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无机胶皮专用打底油</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瓶</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乒乓球</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乒乓球拍</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FL横板,</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乒乓球</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护膝</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1.立体包裹防撞效果更好。</w:t>
            </w:r>
            <w:r>
              <w:br/>
            </w:r>
            <w:r>
              <w:rPr>
                <w:sz w:val="20"/>
              </w:rPr>
              <w:t>2.高弹针织纱线佩戴更舒服，运动更持久。</w:t>
            </w:r>
            <w:r>
              <w:br/>
            </w:r>
            <w:r>
              <w:rPr>
                <w:sz w:val="20"/>
              </w:rPr>
              <w:t>3.高回弹力韧性垫片持久耐用，不易变形。</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男排</w:t>
            </w:r>
            <w:r>
              <w:rPr>
                <w:sz w:val="20"/>
              </w:rPr>
              <w:t>16女排16</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排球</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5号排球，圆周长：650-670mm，重量：260-280g，PU皮革，基内胆，中国制造。</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男排</w:t>
            </w:r>
            <w:r>
              <w:rPr>
                <w:sz w:val="20"/>
              </w:rPr>
              <w:t>16女排16</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排球训练器材排球拦网训练保护手垫</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1.材质：硬海绵</w:t>
            </w:r>
            <w:r>
              <w:br/>
            </w:r>
            <w:r>
              <w:rPr>
                <w:sz w:val="20"/>
              </w:rPr>
              <w:t>2.尺寸：25*5cm</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男排</w:t>
            </w:r>
            <w:r>
              <w:rPr>
                <w:sz w:val="20"/>
              </w:rPr>
              <w:t>8女排8</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拖线盘</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1.技术参数：规格：34cm*34cm</w:t>
            </w:r>
            <w:r>
              <w:br/>
            </w:r>
            <w:r>
              <w:rPr>
                <w:sz w:val="20"/>
              </w:rPr>
              <w:t>2.功能：外壳为高强度铝合金材料，能与所有裁判器连接和匹配，最大伸缩距离20米。</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击剑队</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重剑皮护袖</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1.材料：超纤；</w:t>
            </w:r>
          </w:p>
          <w:p>
            <w:pPr>
              <w:pStyle w:val="null3"/>
              <w:jc w:val="left"/>
            </w:pPr>
            <w:r>
              <w:rPr>
                <w:sz w:val="20"/>
              </w:rPr>
              <w:t>2.性能：防护性能好，穿着舒适，耐磨性好，重量轻，使用寿命长等特点。</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击剑队</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短袖击剑带课服</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1.材料：超纤</w:t>
            </w:r>
            <w:r>
              <w:br/>
            </w:r>
            <w:r>
              <w:rPr>
                <w:sz w:val="20"/>
              </w:rPr>
              <w:t>2.性能：防护性能好，穿着舒适，耐磨性好，重量轻，使用寿命长等特点。</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件</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击剑队</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长袖击剑带课服</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1.材料：超纤</w:t>
            </w:r>
            <w:r>
              <w:br/>
            </w:r>
            <w:r>
              <w:rPr>
                <w:sz w:val="20"/>
              </w:rPr>
              <w:t>2.性能：防护性能好，穿着舒适，耐磨性好，重量轻，使用寿命长等特点。</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件</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击剑队</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击剑手套</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1.主料：超纤</w:t>
            </w:r>
          </w:p>
          <w:p>
            <w:pPr>
              <w:pStyle w:val="null3"/>
              <w:jc w:val="left"/>
            </w:pPr>
            <w:r>
              <w:rPr>
                <w:sz w:val="20"/>
              </w:rPr>
              <w:t>2.辅料：海绵＋棉布</w:t>
            </w:r>
            <w:r>
              <w:br/>
            </w:r>
            <w:r>
              <w:rPr>
                <w:sz w:val="20"/>
              </w:rPr>
              <w:t>3.性能：柔软舒适，耐磨，牢固耐用,可清洗。</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击剑队</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花剑电动剑条</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1.总长1100毫米，剑身长900毫米，剑头触头直径7毫米，剑头触头倒角0.5*45°</w:t>
            </w:r>
            <w:r>
              <w:br/>
            </w:r>
            <w:r>
              <w:rPr>
                <w:sz w:val="20"/>
              </w:rPr>
              <w:t>2.主要原材料： 弹簧钢; 剑头—铬钢；</w:t>
            </w:r>
            <w:r>
              <w:br/>
            </w:r>
            <w:r>
              <w:rPr>
                <w:sz w:val="20"/>
              </w:rPr>
              <w:t>3.技术指标:</w:t>
            </w:r>
          </w:p>
          <w:p>
            <w:pPr>
              <w:pStyle w:val="null3"/>
              <w:jc w:val="left"/>
            </w:pPr>
            <w:r>
              <w:rPr>
                <w:sz w:val="20"/>
              </w:rPr>
              <w:t>（</w:t>
            </w:r>
            <w:r>
              <w:rPr>
                <w:sz w:val="20"/>
              </w:rPr>
              <w:t>1）剑头触点灵敏，在任意角度刺中能回路（亮彩灯）；</w:t>
            </w:r>
          </w:p>
          <w:p>
            <w:pPr>
              <w:pStyle w:val="null3"/>
              <w:jc w:val="left"/>
            </w:pPr>
            <w:r>
              <w:rPr>
                <w:sz w:val="20"/>
              </w:rPr>
              <w:t>（</w:t>
            </w:r>
            <w:r>
              <w:rPr>
                <w:sz w:val="20"/>
              </w:rPr>
              <w:t>2）剑条加力弯曲成90°弧形，去除压力能恢复原状；</w:t>
            </w:r>
          </w:p>
          <w:p>
            <w:pPr>
              <w:pStyle w:val="null3"/>
              <w:jc w:val="left"/>
            </w:pPr>
            <w:r>
              <w:rPr>
                <w:sz w:val="20"/>
              </w:rPr>
              <w:t>（</w:t>
            </w:r>
            <w:r>
              <w:rPr>
                <w:sz w:val="20"/>
              </w:rPr>
              <w:t>3）剑头外壳与套筒配合，活动润滑，无阻滞现象；</w:t>
            </w:r>
          </w:p>
          <w:p>
            <w:pPr>
              <w:pStyle w:val="null3"/>
              <w:jc w:val="left"/>
            </w:pPr>
            <w:r>
              <w:rPr>
                <w:sz w:val="20"/>
              </w:rPr>
              <w:t>（</w:t>
            </w:r>
            <w:r>
              <w:rPr>
                <w:sz w:val="20"/>
              </w:rPr>
              <w:t>4）剑条截成为长方形，剑条外形成流线型；</w:t>
            </w:r>
          </w:p>
          <w:p>
            <w:pPr>
              <w:pStyle w:val="null3"/>
              <w:jc w:val="left"/>
            </w:pPr>
            <w:r>
              <w:rPr>
                <w:sz w:val="20"/>
              </w:rPr>
              <w:t>（</w:t>
            </w:r>
            <w:r>
              <w:rPr>
                <w:sz w:val="20"/>
              </w:rPr>
              <w:t>5）剑条韧性：55~95毫米；</w:t>
            </w:r>
          </w:p>
          <w:p>
            <w:pPr>
              <w:pStyle w:val="null3"/>
              <w:jc w:val="left"/>
            </w:pPr>
            <w:r>
              <w:rPr>
                <w:sz w:val="20"/>
              </w:rPr>
              <w:t>（</w:t>
            </w:r>
            <w:r>
              <w:rPr>
                <w:sz w:val="20"/>
              </w:rPr>
              <w:t>6）剑头压缩活动范围：500~750克；</w:t>
            </w:r>
          </w:p>
          <w:p>
            <w:pPr>
              <w:pStyle w:val="null3"/>
              <w:jc w:val="left"/>
            </w:pPr>
            <w:r>
              <w:rPr>
                <w:sz w:val="20"/>
              </w:rPr>
              <w:t>（</w:t>
            </w:r>
            <w:r>
              <w:rPr>
                <w:sz w:val="20"/>
              </w:rPr>
              <w:t>7）剑头压缩活动范围：0.1~1毫米；</w:t>
            </w:r>
          </w:p>
          <w:p>
            <w:pPr>
              <w:pStyle w:val="null3"/>
              <w:jc w:val="left"/>
            </w:pPr>
            <w:r>
              <w:rPr>
                <w:sz w:val="20"/>
              </w:rPr>
              <w:t>（</w:t>
            </w:r>
            <w:r>
              <w:rPr>
                <w:sz w:val="20"/>
              </w:rPr>
              <w:t>8）外观：无明显锈迹和缺陷。</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击剑队</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拉力带</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1.加强型拉力带，蓝色、黄色拼接设计，美观、耐力、防滑、吸汗</w:t>
            </w:r>
            <w:r>
              <w:br/>
            </w:r>
            <w:r>
              <w:rPr>
                <w:sz w:val="20"/>
              </w:rPr>
              <w:t>2.材质：尼龙+棉</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举重男</w:t>
            </w:r>
            <w:r>
              <w:rPr>
                <w:sz w:val="20"/>
              </w:rPr>
              <w:t>32女56</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举重尼龙腰带</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尼龙腰带</w:t>
            </w:r>
            <w:r>
              <w:rPr>
                <w:sz w:val="20"/>
              </w:rPr>
              <w:t>S码25条，M码10条，L码10条，XL码5条</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举重男</w:t>
            </w:r>
            <w:r>
              <w:rPr>
                <w:sz w:val="20"/>
              </w:rPr>
              <w:t>8女16体能馆26</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引体向上负重腰带</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尺寸：</w:t>
            </w:r>
            <w:r>
              <w:rPr>
                <w:sz w:val="20"/>
              </w:rPr>
              <w:t>28码，29码，30码，31码各一条</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撑杆跳</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腿部脚踝拉力绳</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 xml:space="preserve">1.材质：强力乳胶管（带护套）+橡胶发泡脚踝绑带 </w:t>
            </w:r>
            <w:r>
              <w:br/>
            </w:r>
            <w:r>
              <w:rPr>
                <w:sz w:val="20"/>
              </w:rPr>
              <w:t>2.尺寸：拉力绳长度25cm</w:t>
            </w:r>
            <w:r>
              <w:br/>
            </w:r>
            <w:r>
              <w:rPr>
                <w:sz w:val="20"/>
              </w:rPr>
              <w:t>3.用途：每一个运动都需要快速有力的步伐运动。此款训练器，可以用来加强腿部肌肉，增加关节稳定性，为改善爆发性</w:t>
            </w:r>
            <w:r>
              <w:br/>
            </w:r>
            <w:r>
              <w:rPr>
                <w:sz w:val="20"/>
              </w:rPr>
              <w:t xml:space="preserve">4.产品具有第三方检测机构出具的未含有铅，镉、汞、六价铬、多溴联笨、多溴二笨醚等有毒物质的检测报告 </w:t>
            </w:r>
            <w:r>
              <w:br/>
            </w:r>
            <w:r>
              <w:rPr>
                <w:sz w:val="20"/>
              </w:rPr>
              <w:t>5.产品具有第三方检测机构出具的产品拉伸2.5倍后，经10000次拉伸，产品完好，功能正常的测试报告。</w:t>
            </w:r>
            <w:r>
              <w:br/>
            </w:r>
            <w:r>
              <w:rPr>
                <w:sz w:val="20"/>
              </w:rPr>
              <w:t>6.10磅 黑色</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撑杆跳</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阻力训练带</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1.材质：乳胶</w:t>
            </w:r>
            <w:r>
              <w:br/>
            </w:r>
            <w:r>
              <w:rPr>
                <w:sz w:val="20"/>
              </w:rPr>
              <w:t>2.规格：尺寸（周长）2080mm*（厚度)4.5mm*(宽度）29mm</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体能</w:t>
            </w:r>
            <w:r>
              <w:rPr>
                <w:sz w:val="20"/>
              </w:rPr>
              <w:t>100条，所有队伍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阻力训练带</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sz w:val="20"/>
              </w:rPr>
              <w:t>1.材质：乳胶</w:t>
            </w:r>
            <w:r>
              <w:br/>
            </w:r>
            <w:r>
              <w:rPr>
                <w:sz w:val="20"/>
              </w:rPr>
              <w:t>2.规格：尺寸（周长）2080mm*（厚度)4.5mm*(宽度）45mm</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体能</w:t>
            </w:r>
            <w:r>
              <w:rPr>
                <w:sz w:val="20"/>
              </w:rPr>
              <w:t>100条，所有队伍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阻力训练带</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1.材质：乳胶</w:t>
            </w:r>
            <w:r>
              <w:br/>
            </w:r>
            <w:r>
              <w:rPr>
                <w:sz w:val="20"/>
              </w:rPr>
              <w:t>2.规格：尺寸（周长）2080mm*（厚度)4.5mm*(宽度）32mm</w:t>
            </w:r>
            <w:r>
              <w:br/>
            </w:r>
            <w:r>
              <w:rPr>
                <w:sz w:val="20"/>
              </w:rPr>
              <w:t>3.产品具有第三方检验机构出具的关于材质未含有毒致癌物质多环芳香烃的检测报告。</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体能</w:t>
            </w:r>
            <w:r>
              <w:rPr>
                <w:sz w:val="20"/>
              </w:rPr>
              <w:t>100条，所有队伍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超级训练带</w:t>
            </w:r>
            <w:r>
              <w:rPr>
                <w:sz w:val="20"/>
              </w:rPr>
              <w:t>10磅</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1.材质：天然乳胶</w:t>
            </w:r>
            <w:r>
              <w:br/>
            </w:r>
            <w:r>
              <w:rPr>
                <w:sz w:val="20"/>
              </w:rPr>
              <w:t>2.规格：长度2500mm，宽度150mm。</w:t>
            </w:r>
            <w:r>
              <w:br/>
            </w:r>
            <w:r>
              <w:rPr>
                <w:sz w:val="20"/>
              </w:rPr>
              <w:t>3.产品特点：产品表面有分布的数值显示，可以根据不同的力度测出相应的拉力值。</w:t>
            </w:r>
            <w:r>
              <w:br/>
            </w:r>
            <w:r>
              <w:rPr>
                <w:sz w:val="20"/>
              </w:rPr>
              <w:t>4.蓝色绿色 20磅</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所有队伍共用</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2.5米弹力带20磅</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1.材质：天然乳胶</w:t>
            </w:r>
            <w:r>
              <w:br/>
            </w:r>
            <w:r>
              <w:rPr>
                <w:sz w:val="20"/>
              </w:rPr>
              <w:t>2.规格：长度2500mm，宽度150mm。</w:t>
            </w:r>
            <w:r>
              <w:br/>
            </w:r>
            <w:r>
              <w:rPr>
                <w:sz w:val="20"/>
              </w:rPr>
              <w:t>3、产品特点：产品表面有分布的数值显示，可以根据不同的力度测出相应的拉力值。</w:t>
            </w:r>
            <w:r>
              <w:br/>
            </w:r>
            <w:r>
              <w:rPr>
                <w:sz w:val="20"/>
              </w:rPr>
              <w:t>黄色绿色</w:t>
            </w:r>
            <w:r>
              <w:rPr>
                <w:sz w:val="20"/>
              </w:rPr>
              <w:t>20磅</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所有队伍共用</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2.5米弹力带25磅</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1.材质：天然乳胶</w:t>
            </w:r>
            <w:r>
              <w:br/>
            </w:r>
            <w:r>
              <w:rPr>
                <w:sz w:val="20"/>
              </w:rPr>
              <w:t>2.规格：长度2500mm，宽度150mm。</w:t>
            </w:r>
            <w:r>
              <w:br/>
            </w:r>
            <w:r>
              <w:rPr>
                <w:sz w:val="20"/>
              </w:rPr>
              <w:t>3.产品特点：产品表面有分布的数值显示，可以根据不同的力度测出相应的拉力值。</w:t>
            </w:r>
            <w:r>
              <w:br/>
            </w:r>
            <w:r>
              <w:rPr>
                <w:sz w:val="20"/>
              </w:rPr>
              <w:t>4.</w:t>
            </w:r>
            <w:r>
              <w:rPr>
                <w:sz w:val="20"/>
              </w:rPr>
              <w:t>产品具有第三方检验机构</w:t>
            </w:r>
            <w:r>
              <w:rPr>
                <w:sz w:val="20"/>
              </w:rPr>
              <w:t>出具的关于产品材质对人体皮肤无毒害的检测报告。</w:t>
            </w:r>
            <w:r>
              <w:br/>
            </w:r>
            <w:r>
              <w:rPr>
                <w:sz w:val="20"/>
              </w:rPr>
              <w:t>5.黄色灰色 25磅</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600</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国产</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所有队伍共用</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田径撑杆</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1.专用玻璃钢撑杆，由70%的玻璃纤维和30%的合成树脂构成。高弹力、耐断型，符合国际、国内比赛专用。</w:t>
            </w:r>
            <w:r>
              <w:br/>
            </w:r>
            <w:r>
              <w:rPr>
                <w:sz w:val="20"/>
              </w:rPr>
              <w:t>2.长度：3.85米，135磅</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购买</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田径撑杆</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1.专用玻璃钢撑杆，由70%的玻璃纤维和30%的合成树脂构成。高弹力、耐断型，符合国际、国内比赛专用。</w:t>
            </w:r>
            <w:r>
              <w:br/>
            </w:r>
            <w:r>
              <w:rPr>
                <w:sz w:val="20"/>
              </w:rPr>
              <w:t>2.长度：3.85米，140磅</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购买</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田径撑杆</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1.专用玻璃钢撑杆，由70%的玻璃纤维和30%的合成树脂构成。高弹力、耐断型，符合国际、国内比赛专用。</w:t>
            </w:r>
            <w:r>
              <w:br/>
            </w:r>
            <w:r>
              <w:rPr>
                <w:sz w:val="20"/>
              </w:rPr>
              <w:t>2.长度：4米，110磅</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购买</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田径撑杆</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1.专用玻璃钢撑杆，由70%的玻璃纤维和30%的合成树脂构成。高弹力、耐断型，符合国际、国内比赛专用。</w:t>
            </w:r>
            <w:r>
              <w:br/>
            </w:r>
            <w:r>
              <w:rPr>
                <w:sz w:val="20"/>
              </w:rPr>
              <w:t>2.长度：4米，145磅</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购买</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田径撑杆</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1.专用玻璃钢撑杆，由70%的玻璃纤维和30%的合成树脂构成。高弹力、耐断型，符合国际、国内比赛专用。</w:t>
            </w:r>
            <w:r>
              <w:br/>
            </w:r>
            <w:r>
              <w:rPr>
                <w:sz w:val="20"/>
              </w:rPr>
              <w:t>2.长度：4.15米，135磅</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购买</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田径撑杆</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1.专用玻璃钢撑杆，由70%的玻璃纤维和30%的合成树脂构成。高弹力、耐断型，符合国际、国内比赛专用。</w:t>
            </w:r>
            <w:r>
              <w:br/>
            </w:r>
            <w:r>
              <w:rPr>
                <w:sz w:val="20"/>
              </w:rPr>
              <w:t>2.长度：4.15米，140磅</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购买</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w:t>
            </w:r>
          </w:p>
        </w:tc>
        <w:tc>
          <w:tcPr>
            <w:tcW w:type="dxa" w:w="1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田径撑杆</w:t>
            </w:r>
          </w:p>
        </w:tc>
        <w:tc>
          <w:tcPr>
            <w:tcW w:type="dxa" w:w="3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1.专用玻璃钢撑杆，由70%的玻璃纤维和30%的合成树脂构成。高弹力、耐断型，符合国际、国内比赛专用。</w:t>
            </w:r>
            <w:r>
              <w:br/>
            </w:r>
            <w:r>
              <w:rPr>
                <w:sz w:val="20"/>
              </w:rPr>
              <w:t>2.长度：4.60米，170磅</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购买</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bl>
    <w:p>
      <w:pPr>
        <w:pStyle w:val="null3"/>
        <w:jc w:val="left"/>
      </w:pPr>
      <w:r>
        <w:rPr>
          <w:sz w:val="20"/>
          <w:b/>
        </w:rPr>
        <w:t>二</w:t>
      </w:r>
      <w:r>
        <w:rPr>
          <w:sz w:val="20"/>
          <w:b/>
        </w:rPr>
        <w:t>、质量要求</w:t>
      </w:r>
    </w:p>
    <w:p>
      <w:pPr>
        <w:pStyle w:val="null3"/>
        <w:jc w:val="left"/>
      </w:pPr>
      <w:r>
        <w:rPr>
          <w:sz w:val="20"/>
        </w:rPr>
        <w:t>1.货物必须是厂商原装、全新的，型号、性能及指标符合或优于国家及招标文件提出的相关要求、质量、安全标准等。</w:t>
      </w:r>
    </w:p>
    <w:p>
      <w:pPr>
        <w:pStyle w:val="null3"/>
        <w:jc w:val="left"/>
      </w:pPr>
      <w:r>
        <w:rPr>
          <w:sz w:val="20"/>
        </w:rPr>
        <w:t>2.货物必须符合国家质量检测标准和专业设备检测标准。面料、基材等材质必须符合环保要求，达到国家、行业检测标准。</w:t>
      </w:r>
    </w:p>
    <w:p>
      <w:pPr>
        <w:pStyle w:val="null3"/>
        <w:jc w:val="left"/>
      </w:pPr>
      <w:r>
        <w:rPr>
          <w:sz w:val="20"/>
        </w:rPr>
        <w:t>3.货物包装均应有良好的防湿、防锈、防潮、防水、防腐及防碰撞的措施。凡由于包装不良造成的损失和由此产生的费用均由中标供应商承担。</w:t>
      </w:r>
    </w:p>
    <w:p>
      <w:pPr>
        <w:pStyle w:val="null3"/>
        <w:jc w:val="left"/>
      </w:pPr>
      <w:r>
        <w:rPr>
          <w:sz w:val="20"/>
        </w:rPr>
        <w:t>4.货物外观整洁，标记编号等显示字体清晰、明确。对于影响货物正常使用的必要组成部分，无论是否在技术规范中，中标供应商应提供在报价中明确列出。</w:t>
      </w:r>
    </w:p>
    <w:p>
      <w:pPr>
        <w:pStyle w:val="null3"/>
        <w:jc w:val="both"/>
      </w:pPr>
      <w:r>
        <w:rPr>
          <w:sz w:val="20"/>
        </w:rPr>
        <w:t>5.所报的产品必须是在中国境内合法销售，符合采购人要求的产品。提供包括但不限于满足设备的安装，使用和维护的技术文件，如设备的详细配置清单、质量合格检验证明文件、保修服务卡。</w:t>
      </w:r>
    </w:p>
    <w:p>
      <w:pPr>
        <w:pStyle w:val="null3"/>
        <w:jc w:val="left"/>
      </w:pPr>
      <w:r>
        <w:rPr>
          <w:sz w:val="20"/>
          <w:b/>
        </w:rPr>
        <w:t>三</w:t>
      </w:r>
      <w:r>
        <w:rPr>
          <w:sz w:val="20"/>
          <w:b/>
        </w:rPr>
        <w:t>、售后服务</w:t>
      </w:r>
    </w:p>
    <w:p>
      <w:pPr>
        <w:pStyle w:val="null3"/>
        <w:jc w:val="left"/>
      </w:pPr>
      <w:r>
        <w:rPr>
          <w:sz w:val="20"/>
        </w:rPr>
        <w:t>1.货物质量保质期：服装类为3个月，其他为12个月。（自采购人验收合格并在验收单据上盖章签字之日起计算），生产厂商对货物质保期及保修期与本合同、附件约定的期限不一致的，以较长的期限为准。质量保质期内非采购人的人为原因而出现产品质量问题，由中标供应商负责包修、包换或包退，并承担因此而产生的一切费用。</w:t>
      </w:r>
    </w:p>
    <w:p>
      <w:pPr>
        <w:pStyle w:val="null3"/>
        <w:jc w:val="left"/>
      </w:pPr>
      <w:r>
        <w:rPr>
          <w:sz w:val="20"/>
        </w:rPr>
        <w:t>2. 因货物的质量问题而发生争议，由广东省或广州市质检部门进行质量鉴定。货物符合质量标准的，鉴定费用由采购人承担；货物不符合质量标准的，鉴定费用由中标供应商承担。</w:t>
      </w:r>
    </w:p>
    <w:p>
      <w:pPr>
        <w:pStyle w:val="null3"/>
        <w:jc w:val="both"/>
      </w:pPr>
      <w:r>
        <w:rPr>
          <w:sz w:val="20"/>
        </w:rPr>
        <w:t>3. 中标供应商为采购人提供操作及维护培训，主要内容为货物的基本结构、性能、主要部件的构造及原理，日常使用操作、保养与管理，常见故障的排除，紧急情况的处理等，培训地点为</w:t>
      </w:r>
      <w:r>
        <w:rPr>
          <w:sz w:val="20"/>
        </w:rPr>
        <w:t>广东省青少年竞技体育学校</w:t>
      </w:r>
      <w:r>
        <w:rPr>
          <w:sz w:val="20"/>
        </w:rPr>
        <w:t>内。</w:t>
      </w:r>
    </w:p>
    <w:p>
      <w:pPr>
        <w:pStyle w:val="null3"/>
        <w:jc w:val="left"/>
      </w:pPr>
      <w:r>
        <w:rPr>
          <w:sz w:val="20"/>
          <w:b/>
        </w:rPr>
        <w:t>四</w:t>
      </w:r>
      <w:r>
        <w:rPr>
          <w:sz w:val="20"/>
          <w:b/>
        </w:rPr>
        <w:t>、运输及保管</w:t>
      </w:r>
    </w:p>
    <w:p>
      <w:pPr>
        <w:pStyle w:val="null3"/>
        <w:jc w:val="left"/>
      </w:pPr>
      <w:r>
        <w:rPr>
          <w:sz w:val="20"/>
        </w:rPr>
        <w:t>1.中标供应商负责将货物材料安全送到采购人指定安装地点的全部运输，包括装卸车、货物现场的搬运等。</w:t>
      </w:r>
    </w:p>
    <w:p>
      <w:pPr>
        <w:pStyle w:val="null3"/>
        <w:jc w:val="left"/>
      </w:pPr>
      <w:r>
        <w:rPr>
          <w:sz w:val="20"/>
        </w:rPr>
        <w:t>2.各种货物，必须提供装箱清单，按装箱清单验收货物。</w:t>
      </w:r>
    </w:p>
    <w:p>
      <w:pPr>
        <w:pStyle w:val="null3"/>
        <w:jc w:val="both"/>
      </w:pPr>
      <w:r>
        <w:rPr>
          <w:sz w:val="20"/>
        </w:rPr>
        <w:t>3.货物在现场的保管由中标供应商负责，直至交付给采购人签收确认。</w:t>
      </w:r>
    </w:p>
    <w:p>
      <w:pPr>
        <w:pStyle w:val="null3"/>
        <w:jc w:val="left"/>
      </w:pPr>
      <w:r>
        <w:rPr>
          <w:sz w:val="20"/>
          <w:b/>
        </w:rPr>
        <w:t>五</w:t>
      </w:r>
      <w:r>
        <w:rPr>
          <w:sz w:val="20"/>
          <w:b/>
        </w:rPr>
        <w:t>、保密</w:t>
      </w:r>
    </w:p>
    <w:p>
      <w:pPr>
        <w:pStyle w:val="null3"/>
        <w:jc w:val="left"/>
      </w:pPr>
      <w:r>
        <w:rPr>
          <w:sz w:val="20"/>
        </w:rPr>
        <w:t>与本采购项目的有关信息和内容，未经采购人同意，均不得复制、不得泄露、不得擅自修改、传送或向第三人转让或用于本合同外的项目；否则均以违法违约处理。中标供应商负有对项目资料保密的责任，且保密责任不因合同的中止或解除而失效。</w:t>
      </w:r>
    </w:p>
    <w:p>
      <w:pPr>
        <w:pStyle w:val="null3"/>
      </w:pPr>
      <w:r>
        <w:rPr/>
        <w:t>采购包1（广东省青少年竞技体育学校2026年年度训练器材）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自合同签订之日起60日历天内完成交货及验收。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1期：支付比例60%,合同签署生效后，采购人收到中标供应商开具等额合格发票后5个工作日内办理支付手续，采购人预付合同金额60%的货款。</w:t>
            </w:r>
          </w:p>
          <w:p>
            <w:pPr>
              <w:pStyle w:val="null3"/>
            </w:pPr>
            <w:r>
              <w:rPr/>
              <w:t>2期：支付比例40%,全部货物完成安装、调试并通过验收，采购人收到中标人发票后10个工作日内向中标供应商支付合同总价的40%。支付方式：采用银行汇付（含电汇），支付前，中标供应商须提交与支付款项金额相等的正式发票。 注：采购人使用的是财政资金，采购人在前款规定的付款时间为向上级主管部门提出办理财政支付申请手续的时间（不含政府财政支付部门审核的时间），在规定时间内提出支付申请手续后即视为采购人已经按期支付。如因政府财政部门或中标供应商迟延提供发票及请款资料等原因造成付款迟延的，采购人办理申请支付手续的期限相应顺延，采购人不承担违约责任。因采购人年度支出预算不足无法足额支付当期货款的，则应顺延到下一财年完成该期剩余款的支付，由于财政资金拨款不到位而导致采购人逾期付款的，采购人不承担违约责任，中标供应商不因上述原因拒绝为采购人提供货物及配套服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1期：1.采购人收到中标人项目验收建议之日起7日内按照合同的约定对履约情况进行验收，对每一项技术、服务、安全标准的履约情况进行确认。 2.产品若有国家标准按照国家标准验收，若无国家标准按行业标准验收，为原制造商制造的全新产品，整体无污染，无侵害第三方权利、表面无划损、无任何缺陷隐患，在中国境内可依常规安全合法使用。 3.产品为原厂商未启封全新包装，具出厂合格证，序列号、包装箱号与出厂批号一致，并可追索查阅。所有随设备的附件必须齐全。 4.采购人组成验收小组按国家有关规定、规范进行验收，必要时邀请相关的专业人员或机构参与验收。因产品质量问题发生争议时，由本地市场监督管理部门鉴定。产品符合质量技术标准的，鉴定费由采购人承担；否则鉴定费由中标人承担。 5.中标人应在项目验收前将系统的全部有关产品说明书、原厂家安装及使用手册、技术文件、资料、及安装、调试、验收报告等文档汇集成册交付采购人。 6.验收不能通过的，中标人应负责及时整改。若整改后，产品仍未能达标的，采购人有权依本合同约定和法律规定追究其经济及法律责任。 7.中标人保证合同项下提供的产品不侵犯任何第三方的专利、商标或版权。否则，中标人须承担对第三方的专利、商标或版权的侵权责任并承担因此而发生的所有费用。如采购人因此承担相关责任，有权向中标人追偿。</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1.报价要求，本项目以人民币报价。投标人的报价不得超过采购预算。价格包括：货款、包装、运输、保险、检验检测、质保服务、各项税费及合同实施过程中不可预见费用等。</w:t>
            </w:r>
          </w:p>
          <w:p>
            <w:pPr>
              <w:pStyle w:val="null3"/>
            </w:pPr>
            <w:r>
              <w:rPr/>
              <w:t>2.异常低价审查，评审中出现下列情形之一的，评审委员会将启动异常低价投标（响应）审查程序：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可要求相关供应商在评审现场合理的时间内对投标（响应）价格作出解释，提供项目具体成本测算等与报价合理性相关的书面说明及必要的证明材料，包括但不限于原材料成本、人工成本、制造费用等，给予相关供应商合理时间（一般不少于30分钟）。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水上运动设备</w:t>
            </w:r>
          </w:p>
        </w:tc>
        <w:tc>
          <w:tcPr>
            <w:tcW w:type="dxa" w:w="831"/>
          </w:tcPr>
          <w:p>
            <w:pPr>
              <w:pStyle w:val="null3"/>
              <w:jc w:val="left"/>
            </w:pPr>
            <w:r>
              <w:rPr/>
              <w:t>男子四人双桨赛艇</w:t>
            </w:r>
          </w:p>
        </w:tc>
        <w:tc>
          <w:tcPr>
            <w:tcW w:type="dxa" w:w="831"/>
          </w:tcPr>
          <w:p>
            <w:pPr>
              <w:pStyle w:val="null3"/>
              <w:jc w:val="left"/>
            </w:pPr>
            <w:r>
              <w:rPr/>
              <w:t>条</w:t>
            </w:r>
          </w:p>
        </w:tc>
        <w:tc>
          <w:tcPr>
            <w:tcW w:type="dxa" w:w="831"/>
          </w:tcPr>
          <w:p>
            <w:pPr>
              <w:pStyle w:val="null3"/>
              <w:jc w:val="right"/>
            </w:pPr>
            <w:r>
              <w:rPr/>
              <w:t>1.00</w:t>
            </w:r>
          </w:p>
        </w:tc>
        <w:tc>
          <w:tcPr>
            <w:tcW w:type="dxa" w:w="831"/>
          </w:tcPr>
          <w:p>
            <w:pPr>
              <w:pStyle w:val="null3"/>
              <w:jc w:val="right"/>
            </w:pPr>
            <w:r>
              <w:rPr/>
              <w:t>141,350.00</w:t>
            </w:r>
          </w:p>
        </w:tc>
        <w:tc>
          <w:tcPr>
            <w:tcW w:type="dxa" w:w="831"/>
          </w:tcPr>
          <w:p>
            <w:pPr>
              <w:pStyle w:val="null3"/>
              <w:jc w:val="right"/>
            </w:pPr>
            <w:r>
              <w:rPr/>
              <w:t>141,350.00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其他体育设备设施</w:t>
            </w:r>
          </w:p>
        </w:tc>
        <w:tc>
          <w:tcPr>
            <w:tcW w:type="dxa" w:w="831"/>
          </w:tcPr>
          <w:p>
            <w:pPr>
              <w:pStyle w:val="null3"/>
              <w:jc w:val="left"/>
            </w:pPr>
            <w:r>
              <w:rPr/>
              <w:t>训练器材</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1,212,650.00</w:t>
            </w:r>
          </w:p>
        </w:tc>
        <w:tc>
          <w:tcPr>
            <w:tcW w:type="dxa" w:w="831"/>
          </w:tcPr>
          <w:p>
            <w:pPr>
              <w:pStyle w:val="null3"/>
              <w:jc w:val="right"/>
            </w:pPr>
            <w:r>
              <w:rPr/>
              <w:t>1,212,650.00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男子四人双桨赛艇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训练器材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广东省青少年竞技体育学校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采购机构代理服务收费标准：以【中标金额】作为招标代理服务费的计算基数，根据下列的【货物类】的费用标准，按差额定率累进法计算后收取。 100万元以下的部分：费率1.5%；100～500万元的部分：费率1.1%。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广东和盛招标代理有限公司</w:t>
      </w:r>
      <w:r>
        <w:rPr/>
        <w:t>代收。具体操作要求详见</w:t>
      </w:r>
      <w:r>
        <w:rPr/>
        <w:t>广东和盛招标代理有限公司</w:t>
      </w:r>
      <w:r>
        <w:rPr/>
        <w:t>有关指引，递交事宜请自行咨询</w:t>
      </w:r>
      <w:r>
        <w:rPr/>
        <w:t>广东和盛招标代理有限公司</w:t>
      </w:r>
      <w:r>
        <w:rPr/>
        <w:t>；请各投标人在投标文件递交截止时间前按须知前附表规定的金额递交至</w:t>
      </w:r>
      <w:r>
        <w:rPr/>
        <w:t>广东和盛招标代理有限公司</w:t>
      </w:r>
      <w:r>
        <w:rPr/>
        <w:t>，到账情况以开标时</w:t>
      </w:r>
      <w:r>
        <w:rPr/>
        <w:t>广东和盛招标代理有限公司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广东和盛招标代理有限公司官网（https://www.gdhsbid.com/）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广东和盛招标代理有限公司官网（https://www.gdhsbid.com/）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广东省广州市白云区广州市白云区政民路17号301、302、303、304室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青少年竞技体育学校2026年年度训练器材)：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采购包1（广东省青少年竞技体育学校2026年年度训练器材）：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 环境标志产品认证证书的，对节能产品或环境标志产品的价格分别给予1%的价格扣除。 2.属于品目清单范围内的节能或环境标志产品，应当提供国家确定的认证机构出具的、处于有效期之内的节能产品或环境标志产品认证证书复印件，并加盖投标人单位的公章。</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采购包1（广东省青少年竞技体育学校2026年年度训练器材）：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按招标公告附件格式，签署《投标人资格声明函》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按招标公告附件格式，签署《投标人资格声明函》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按招标公告附件格式，签署《投标人资格声明函》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供应商提供的所有产品须全部由中小企业生产且使用该中小企业商号或注册商标。中小企业须符合本项目采购标的对应行业（工业）的政策划分标准。监狱企业、残疾人福利单位视同小型、微型企业。注：中小企业应填写的《中小企业声明函（货物）》（见投标格式）为判定标准，残疾人福利性单位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采购包1（广东省青少年竞技体育学校2026年年度训练器材）：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签署及盖章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投标报价确定且未超过本项目最高限价的；</w:t>
            </w:r>
          </w:p>
        </w:tc>
      </w:tr>
      <w:tr>
        <w:tc>
          <w:tcPr>
            <w:tcW w:type="dxa" w:w="890"/>
          </w:tcPr>
          <w:p>
            <w:pPr>
              <w:pStyle w:val="null3"/>
            </w:pPr>
            <w:r>
              <w:rPr/>
              <w:t>4</w:t>
            </w:r>
          </w:p>
        </w:tc>
        <w:tc>
          <w:tcPr>
            <w:tcW w:type="dxa" w:w="3178"/>
          </w:tcPr>
          <w:p>
            <w:pPr>
              <w:pStyle w:val="null3"/>
            </w:pPr>
            <w:r>
              <w:rPr/>
              <w:t>附加条件</w:t>
            </w:r>
          </w:p>
        </w:tc>
        <w:tc>
          <w:tcPr>
            <w:tcW w:type="dxa" w:w="4238"/>
          </w:tcPr>
          <w:p>
            <w:pPr>
              <w:pStyle w:val="null3"/>
            </w:pPr>
            <w:r>
              <w:rPr/>
              <w:t>投标文件未出现附加条件报价的情形；</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投标文件完全满足招标文件的实质性条款（即标注★号条款）无负偏离；</w:t>
            </w:r>
          </w:p>
        </w:tc>
      </w:tr>
      <w:tr>
        <w:tc>
          <w:tcPr>
            <w:tcW w:type="dxa" w:w="890"/>
          </w:tcPr>
          <w:p>
            <w:pPr>
              <w:pStyle w:val="null3"/>
            </w:pPr>
            <w:r>
              <w:rPr/>
              <w:t>6</w:t>
            </w:r>
          </w:p>
        </w:tc>
        <w:tc>
          <w:tcPr>
            <w:tcW w:type="dxa" w:w="3178"/>
          </w:tcPr>
          <w:p>
            <w:pPr>
              <w:pStyle w:val="null3"/>
            </w:pPr>
            <w:r>
              <w:rPr/>
              <w:t>按招标文件要求提供本国产品的；</w:t>
            </w:r>
          </w:p>
        </w:tc>
        <w:tc>
          <w:tcPr>
            <w:tcW w:type="dxa" w:w="4238"/>
          </w:tcPr>
          <w:p>
            <w:pPr>
              <w:pStyle w:val="null3"/>
            </w:pPr>
            <w:r>
              <w:rPr/>
              <w:t>按招标文件要求提供本国产品的；</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采购包1(广东省青少年竞技体育学校2026年年度训练器材):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技术规格响应情况 (16.6分)</w:t>
            </w:r>
          </w:p>
        </w:tc>
        <w:tc>
          <w:tcPr>
            <w:tcW w:type="dxa" w:w="5076"/>
          </w:tcPr>
          <w:p>
            <w:pPr>
              <w:pStyle w:val="null3"/>
              <w:jc w:val="left"/>
            </w:pPr>
            <w:r>
              <w:rPr/>
              <w:t>根据投标人对《第二章采购需求》“采购清单及参数要求”中每项货物规格与技术参数（共83项货物）的响应情况进行评审： 每有1项货物满足采购需求的得0.2分，最高得16.6分。 注：采购需求中要求提供相关证明材料的，必须按采购需求要求提供相关证明材料，如未按要求提供相关证明材料的，则视为“不满足”。若采购需求中无明确证明材料的，以投标人投标文件《技术和服务要求响应表》填写的“是否偏离”为准，未填写或未响应的视为不满足。每项货物中任一技术参数不满足采购需求的，则对应货物不得分。</w:t>
            </w:r>
          </w:p>
        </w:tc>
      </w:tr>
      <w:tr>
        <w:tc>
          <w:tcPr>
            <w:tcW w:type="dxa" w:w="922"/>
            <w:gridSpan w:val="2"/>
            <w:vMerge/>
          </w:tcPr>
          <w:p/>
        </w:tc>
        <w:tc>
          <w:tcPr>
            <w:tcW w:type="dxa" w:w="2307"/>
          </w:tcPr>
          <w:p>
            <w:pPr>
              <w:pStyle w:val="null3"/>
              <w:jc w:val="left"/>
            </w:pPr>
            <w:r>
              <w:rPr/>
              <w:t>配送方案及应急物品配送保障方案（一） (3.0分)</w:t>
            </w:r>
          </w:p>
        </w:tc>
        <w:tc>
          <w:tcPr>
            <w:tcW w:type="dxa" w:w="5076"/>
          </w:tcPr>
          <w:p>
            <w:pPr>
              <w:pStyle w:val="null3"/>
              <w:jc w:val="left"/>
            </w:pPr>
            <w:r>
              <w:rPr/>
              <w:t>根据投标人提供的配送方案及应急物品配送保障方案进行评审，内容包括但不限于：①配送及验收方案；②服务机制（专人服务、专人跟踪、服务热线）；③应急物品配送承诺与方案。包括以上3项内容得3分，每少提供1项内容扣1分，本项满分3分。</w:t>
            </w:r>
          </w:p>
        </w:tc>
      </w:tr>
      <w:tr>
        <w:tc>
          <w:tcPr>
            <w:tcW w:type="dxa" w:w="922"/>
            <w:gridSpan w:val="2"/>
            <w:vMerge/>
          </w:tcPr>
          <w:p/>
        </w:tc>
        <w:tc>
          <w:tcPr>
            <w:tcW w:type="dxa" w:w="2307"/>
          </w:tcPr>
          <w:p>
            <w:pPr>
              <w:pStyle w:val="null3"/>
              <w:jc w:val="left"/>
            </w:pPr>
            <w:r>
              <w:rPr/>
              <w:t>配送方案及应急物品配送保障方案（二） (12.0分)</w:t>
            </w:r>
          </w:p>
        </w:tc>
        <w:tc>
          <w:tcPr>
            <w:tcW w:type="dxa" w:w="5076"/>
          </w:tcPr>
          <w:p>
            <w:pPr>
              <w:pStyle w:val="null3"/>
              <w:jc w:val="left"/>
            </w:pPr>
            <w:r>
              <w:rPr/>
              <w:t>在上述配送方案及应急物品配送保障方案（一）得分的基础上(得0分的不参与进一步评审)： （1）方案内容详实完整，配送流程、服务保障、应急处置等内容清晰具体，完全满足采购需求，且在配送时效、应急响应、服务保障、货品验收等方面具备优化举措、优于采购需求，得12分； （2）方案内容较为详实，核心配送、服务、应急保障内容齐全，无缺项漏项，能够贴合采购需求，可正常保障项目落地，无优化提升举措、无偏离问题，得7分； （3）方案内容简略，核心流程、保障措施描述笼统，存在内容单薄、细节缺失问题，部分内容贴合度不足，轻微偏离采购需求，基本可满足基础配送工作，得2分； （4）其他或无响应内容，得0分。</w:t>
            </w:r>
          </w:p>
        </w:tc>
      </w:tr>
      <w:tr>
        <w:tc>
          <w:tcPr>
            <w:tcW w:type="dxa" w:w="922"/>
            <w:gridSpan w:val="2"/>
            <w:vMerge/>
          </w:tcPr>
          <w:p/>
        </w:tc>
        <w:tc>
          <w:tcPr>
            <w:tcW w:type="dxa" w:w="2307"/>
          </w:tcPr>
          <w:p>
            <w:pPr>
              <w:pStyle w:val="null3"/>
              <w:jc w:val="left"/>
            </w:pPr>
            <w:r>
              <w:rPr/>
              <w:t>货物质量保证、来源渠道保障措施（一） (3.0分)</w:t>
            </w:r>
          </w:p>
        </w:tc>
        <w:tc>
          <w:tcPr>
            <w:tcW w:type="dxa" w:w="5076"/>
          </w:tcPr>
          <w:p>
            <w:pPr>
              <w:pStyle w:val="null3"/>
              <w:jc w:val="left"/>
            </w:pPr>
            <w:r>
              <w:rPr/>
              <w:t>根据投标人提供的货物质量保证、来源渠道保障措施进行评审，内容包括但不限于：①货物质量保证承诺及方案；②来源渠道保障措施；③质量管理体系和配套措施（包括但不限于货物来源、存储及运输环境、加工、包装、保存等各环节）。包括以上3项内容得3分，每少提供1项内容扣1分，本项满分3分。</w:t>
            </w:r>
          </w:p>
        </w:tc>
      </w:tr>
      <w:tr>
        <w:tc>
          <w:tcPr>
            <w:tcW w:type="dxa" w:w="922"/>
            <w:gridSpan w:val="2"/>
            <w:vMerge/>
          </w:tcPr>
          <w:p/>
        </w:tc>
        <w:tc>
          <w:tcPr>
            <w:tcW w:type="dxa" w:w="2307"/>
          </w:tcPr>
          <w:p>
            <w:pPr>
              <w:pStyle w:val="null3"/>
              <w:jc w:val="left"/>
            </w:pPr>
            <w:r>
              <w:rPr/>
              <w:t>货物质量保证、来源渠道保障措施（二） (12.0分)</w:t>
            </w:r>
          </w:p>
        </w:tc>
        <w:tc>
          <w:tcPr>
            <w:tcW w:type="dxa" w:w="5076"/>
          </w:tcPr>
          <w:p>
            <w:pPr>
              <w:pStyle w:val="null3"/>
              <w:jc w:val="left"/>
            </w:pPr>
            <w:r>
              <w:rPr/>
              <w:t>在上述货物质量保证、来源渠道保障措施 （一）得分的基础上(得0分的不参与进一步评审)： （1）质量保证、来源渠道保障方案内容详实完整，质量承诺、供货渠道、全流程质量管控措施清晰具体，完全满足采购需求，且在货品质量管控、来源稳定性、仓储运输防护、溯源管理等方面具备优化举措、优于采购需求，得12分； （2）质量保证、来源渠道保障方案内容较为详实，质量承诺、渠道保障、质量管理体系等核心内容齐全，无缺项漏项，贴合采购需求，可正常保障货品质量及稳定供货，无优化提升举措、无偏离问题，得7分； （3）相关保障方案内容简略，质量管控、渠道保障等核心措施描述笼统，内容单薄、细节缺失，部分内容贴合度不足，轻微偏离采购需求，基本可满足基础货品供应及质量保障要求，得2分； （4）其他或无响应内容，得0分。</w:t>
            </w:r>
          </w:p>
        </w:tc>
      </w:tr>
      <w:tr>
        <w:tc>
          <w:tcPr>
            <w:tcW w:type="dxa" w:w="922"/>
            <w:gridSpan w:val="2"/>
            <w:vMerge/>
          </w:tcPr>
          <w:p/>
        </w:tc>
        <w:tc>
          <w:tcPr>
            <w:tcW w:type="dxa" w:w="2307"/>
          </w:tcPr>
          <w:p>
            <w:pPr>
              <w:pStyle w:val="null3"/>
              <w:jc w:val="left"/>
            </w:pPr>
            <w:r>
              <w:rPr/>
              <w:t>售后保障方案（一） (2.4分)</w:t>
            </w:r>
          </w:p>
        </w:tc>
        <w:tc>
          <w:tcPr>
            <w:tcW w:type="dxa" w:w="5076"/>
          </w:tcPr>
          <w:p>
            <w:pPr>
              <w:pStyle w:val="null3"/>
              <w:jc w:val="left"/>
            </w:pPr>
            <w:r>
              <w:rPr/>
              <w:t>根据投标人提供的售后保障方案进行评审，方案内容包括但不限于：①售后保障服务承诺及方案；②产品退换货流程及便利性说明；③服务考核、投诉与监督管理方案。包括以上3项内容得2.4分，每少提供1项内容扣0.8分，本项满分2.4分。</w:t>
            </w:r>
          </w:p>
        </w:tc>
      </w:tr>
      <w:tr>
        <w:tc>
          <w:tcPr>
            <w:tcW w:type="dxa" w:w="922"/>
            <w:gridSpan w:val="2"/>
            <w:vMerge/>
          </w:tcPr>
          <w:p/>
        </w:tc>
        <w:tc>
          <w:tcPr>
            <w:tcW w:type="dxa" w:w="2307"/>
          </w:tcPr>
          <w:p>
            <w:pPr>
              <w:pStyle w:val="null3"/>
              <w:jc w:val="left"/>
            </w:pPr>
            <w:r>
              <w:rPr/>
              <w:t>售后保障方案（二） (6.0分)</w:t>
            </w:r>
          </w:p>
        </w:tc>
        <w:tc>
          <w:tcPr>
            <w:tcW w:type="dxa" w:w="5076"/>
          </w:tcPr>
          <w:p>
            <w:pPr>
              <w:pStyle w:val="null3"/>
              <w:jc w:val="left"/>
            </w:pPr>
            <w:r>
              <w:rPr/>
              <w:t>在上述售后保障方案（一）得分的基础上(得0分的不参与进一步评审)： （1）售后保障方案内容详实完整，售后服务承诺、退换货流程、投诉监督考核机制等内容清晰具体，完全满足采购需求，且在售后响应时效、退换货服务、问题处置、服务监督管理等方面具备优化举措、优于采购需求，得6分； （2）售后保障方案内容较为详实，售后承诺、退换货流程、服务考核投诉监督等核心内容齐全，无缺项漏项，贴合采购需求，可正常保障项目售后工作落地，无优化提升举措、无偏离问题，得3分； （3）售后保障方案内容简略，售后服务、退换货机制、监督考核等核心措施描述笼统，内容单薄、细节缺失，部分内容贴合度不足，轻微偏离采购需求，基本可满足基础售后保障工作，得1分； （4）其他或无响应内容，得0分。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类似项目业绩 (5.0分)</w:t>
            </w:r>
          </w:p>
        </w:tc>
        <w:tc>
          <w:tcPr>
            <w:tcW w:type="dxa" w:w="5076"/>
          </w:tcPr>
          <w:p>
            <w:pPr>
              <w:pStyle w:val="null3"/>
              <w:jc w:val="left"/>
            </w:pPr>
            <w:r>
              <w:rPr/>
              <w:t>投标人自2022年1月1日（以合同签订时间为准）至今具有的类似项目业绩情况：每提供一个项目业绩得1分，本项最高得5分。 注：提供合同关键页扫描件（含签订合同双方的单位名称、合同项目名称、签订合同双方的落款盖章、签订日期的关键页），不提供或不符合不得分。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投标人在上述&lt;类似项目业绩&gt;评审项被核定为有效的业绩中,能提供该项目甲方对供应商履约质量好评或合格类的验收证明的，每提供一份得1分，最高得4分。 注：提供加盖该项目甲方印章的履约评价证明或验收合格证明文件复印件，履约评价或验收合格的甲方盖章与同类业绩合同的甲方盖章须一致（如甲方单位变更名称的，需提交相关证明文件），无该项目甲方盖章的不得分；同一个用户不可累积计分。</w:t>
            </w:r>
          </w:p>
        </w:tc>
      </w:tr>
      <w:tr>
        <w:tc>
          <w:tcPr>
            <w:tcW w:type="dxa" w:w="922"/>
            <w:gridSpan w:val="2"/>
            <w:vMerge/>
          </w:tcPr>
          <w:p/>
        </w:tc>
        <w:tc>
          <w:tcPr>
            <w:tcW w:type="dxa" w:w="2307"/>
          </w:tcPr>
          <w:p>
            <w:pPr>
              <w:pStyle w:val="null3"/>
              <w:jc w:val="left"/>
            </w:pPr>
            <w:r>
              <w:rPr/>
              <w:t>认证证书情况 (6.0分)</w:t>
            </w:r>
          </w:p>
        </w:tc>
        <w:tc>
          <w:tcPr>
            <w:tcW w:type="dxa" w:w="5076"/>
          </w:tcPr>
          <w:p>
            <w:pPr>
              <w:pStyle w:val="null3"/>
              <w:jc w:val="left"/>
            </w:pPr>
            <w:r>
              <w:rPr/>
              <w:t>投标人具有质量管理体系认证，环境管理体系认证，职业健康安全管理体系认证证书的，每提供一个有效的认证证书的得2分，最高得6分。 注：须同时提供：①上述有效证书的扫描件；②经“全国认证认可信息公共服务平台”官方网站查询结果打印页（网址http://www.cnca.gov.cn)，证书状态必须为“有效”状态，无法查询或信息不一致的，供应商须提供发证机构出具的证明函，否则不得分。新设立企业，由于成立时间不足导致不能获得证书的，提供相应说明并经评审认定后可获得相应得分。不按要求提供或证书失效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rPr>
        <w:t>广东省政府采购</w:t>
      </w:r>
    </w:p>
    <w:p>
      <w:pPr>
        <w:pStyle w:val="null3"/>
        <w:spacing w:after="165"/>
        <w:jc w:val="center"/>
      </w:pPr>
      <w:r>
        <w:rPr>
          <w:sz w:val="24"/>
        </w:rPr>
        <w:t>注：本合同仅为合同的参考文本，合同签订双方可根据项目的具体要求进行修订。</w:t>
      </w:r>
    </w:p>
    <w:p>
      <w:pPr>
        <w:pStyle w:val="null3"/>
        <w:spacing w:after="165"/>
        <w:jc w:val="center"/>
      </w:pPr>
      <w:r>
        <w:rPr/>
        <w:t xml:space="preserve"> </w:t>
      </w:r>
    </w:p>
    <w:p>
      <w:pPr>
        <w:pStyle w:val="null3"/>
        <w:spacing w:after="165"/>
        <w:jc w:val="center"/>
      </w:pPr>
      <w:r>
        <w:rPr/>
        <w:t xml:space="preserve"> </w:t>
      </w:r>
    </w:p>
    <w:p>
      <w:pPr>
        <w:pStyle w:val="null3"/>
        <w:spacing w:after="165"/>
        <w:jc w:val="center"/>
      </w:pPr>
      <w:r>
        <w:rPr/>
        <w:t xml:space="preserve"> </w:t>
      </w:r>
    </w:p>
    <w:p>
      <w:pPr>
        <w:pStyle w:val="null3"/>
        <w:spacing w:after="165"/>
        <w:jc w:val="center"/>
      </w:pPr>
      <w:r>
        <w:rPr>
          <w:sz w:val="44"/>
        </w:rPr>
        <w:t>合</w:t>
      </w:r>
      <w:r>
        <w:rPr>
          <w:sz w:val="44"/>
        </w:rPr>
        <w:t>同</w:t>
      </w:r>
      <w:r>
        <w:rPr>
          <w:sz w:val="44"/>
        </w:rPr>
        <w:t>书</w:t>
      </w:r>
    </w:p>
    <w:p>
      <w:pPr>
        <w:pStyle w:val="null3"/>
        <w:spacing w:after="165"/>
        <w:jc w:val="left"/>
      </w:pPr>
      <w:r>
        <w:rPr/>
        <w:t xml:space="preserve"> </w:t>
      </w:r>
    </w:p>
    <w:p>
      <w:pPr>
        <w:pStyle w:val="null3"/>
        <w:spacing w:after="165"/>
        <w:ind w:left="840"/>
        <w:jc w:val="left"/>
      </w:pPr>
      <w:r>
        <w:rPr/>
        <w:t xml:space="preserve"> </w:t>
      </w:r>
    </w:p>
    <w:p>
      <w:pPr>
        <w:pStyle w:val="null3"/>
        <w:spacing w:after="165"/>
        <w:ind w:left="840"/>
        <w:jc w:val="left"/>
      </w:pPr>
      <w:r>
        <w:rPr>
          <w:sz w:val="24"/>
        </w:rPr>
        <w:t>采购计划编号：</w:t>
      </w:r>
      <w:r>
        <w:rPr>
          <w:u w:val="single"/>
        </w:rPr>
        <w:t xml:space="preserve">                                   </w:t>
      </w:r>
    </w:p>
    <w:p>
      <w:pPr>
        <w:pStyle w:val="null3"/>
        <w:spacing w:after="165"/>
        <w:ind w:left="840"/>
        <w:jc w:val="left"/>
      </w:pPr>
      <w:r>
        <w:rPr>
          <w:sz w:val="24"/>
        </w:rPr>
        <w:t>项目编号：</w:t>
      </w:r>
      <w:r>
        <w:rPr>
          <w:u w:val="single"/>
        </w:rPr>
        <w:t xml:space="preserve">                                        </w:t>
      </w:r>
    </w:p>
    <w:p>
      <w:pPr>
        <w:pStyle w:val="null3"/>
        <w:spacing w:after="165"/>
        <w:ind w:left="840"/>
        <w:jc w:val="left"/>
      </w:pPr>
      <w:r>
        <w:rPr>
          <w:sz w:val="24"/>
        </w:rPr>
        <w:t>项目名称：</w:t>
      </w:r>
      <w:r>
        <w:rPr>
          <w:u w:val="single"/>
        </w:rPr>
        <w:t xml:space="preserve">                                        </w:t>
      </w:r>
    </w:p>
    <w:p>
      <w:pPr>
        <w:pStyle w:val="null3"/>
      </w:pPr>
      <w:r>
        <w:rPr>
          <w:sz w:val="21"/>
        </w:rPr>
        <w:t>甲方：</w:t>
      </w:r>
      <w:r>
        <w:rPr>
          <w:sz w:val="21"/>
        </w:rPr>
        <w:t xml:space="preserve">    </w:t>
      </w:r>
    </w:p>
    <w:p>
      <w:pPr>
        <w:pStyle w:val="null3"/>
        <w:jc w:val="left"/>
      </w:pPr>
      <w:r>
        <w:rPr>
          <w:sz w:val="21"/>
        </w:rPr>
        <w:t>电话：</w:t>
      </w:r>
      <w:r>
        <w:rPr>
          <w:sz w:val="21"/>
        </w:rPr>
        <w:t xml:space="preserve">        </w:t>
      </w:r>
      <w:r>
        <w:rPr>
          <w:sz w:val="21"/>
        </w:rPr>
        <w:t>地址：</w:t>
      </w:r>
      <w:r>
        <w:rPr>
          <w:sz w:val="21"/>
        </w:rPr>
        <w:t xml:space="preserve">  </w:t>
      </w:r>
    </w:p>
    <w:p>
      <w:pPr>
        <w:pStyle w:val="null3"/>
        <w:jc w:val="left"/>
      </w:pPr>
      <w:r>
        <w:rPr>
          <w:sz w:val="21"/>
        </w:rPr>
        <w:t>乙方：</w:t>
      </w:r>
      <w:r>
        <w:rPr>
          <w:sz w:val="21"/>
        </w:rPr>
        <w:t xml:space="preserve">    </w:t>
      </w:r>
    </w:p>
    <w:p>
      <w:pPr>
        <w:pStyle w:val="null3"/>
        <w:jc w:val="left"/>
      </w:pPr>
      <w:r>
        <w:rPr>
          <w:sz w:val="21"/>
        </w:rPr>
        <w:t>电话：</w:t>
      </w:r>
      <w:r>
        <w:rPr>
          <w:sz w:val="21"/>
        </w:rPr>
        <w:t xml:space="preserve">        </w:t>
      </w:r>
      <w:r>
        <w:rPr>
          <w:sz w:val="21"/>
        </w:rPr>
        <w:t>地址：</w:t>
      </w:r>
      <w:r>
        <w:rPr>
          <w:sz w:val="21"/>
        </w:rPr>
        <w:t xml:space="preserve">  </w:t>
      </w:r>
    </w:p>
    <w:p>
      <w:pPr>
        <w:pStyle w:val="null3"/>
        <w:ind w:firstLine="420"/>
        <w:jc w:val="left"/>
      </w:pPr>
      <w:r>
        <w:rPr>
          <w:sz w:val="21"/>
        </w:rPr>
        <w:t>根据</w:t>
      </w:r>
      <w:r>
        <w:rPr>
          <w:sz w:val="21"/>
          <w:u w:val="single"/>
        </w:rPr>
        <w:t>XXX项目</w:t>
      </w:r>
      <w:r>
        <w:rPr>
          <w:sz w:val="21"/>
        </w:rPr>
        <w:t>的采购结果，按照《中华人民共和国政府采购法》，《中华人民共和国民法典</w:t>
      </w:r>
      <w:r>
        <w:rPr>
          <w:sz w:val="21"/>
        </w:rPr>
        <w:t>(合同编)》的规定，经双方协商，本着平等互利和诚实信用的原则，一致同意遵守本合同如下。</w:t>
      </w:r>
    </w:p>
    <w:p>
      <w:pPr>
        <w:pStyle w:val="null3"/>
        <w:jc w:val="left"/>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590"/>
        <w:gridCol w:w="2118"/>
        <w:gridCol w:w="1120"/>
        <w:gridCol w:w="1120"/>
        <w:gridCol w:w="1120"/>
        <w:gridCol w:w="1120"/>
        <w:gridCol w:w="1120"/>
      </w:tblGrid>
      <w:tr>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名称</w:t>
            </w:r>
          </w:p>
        </w:tc>
        <w:tc>
          <w:tcPr>
            <w:tcW w:type="dxa" w:w="2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品牌，规格，标准</w:t>
            </w:r>
            <w:r>
              <w:rPr>
                <w:sz w:val="21"/>
              </w:rPr>
              <w:t>/主要服务内容</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单价（元）</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金额（元）</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8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合计：人民币大写：</w:t>
            </w:r>
            <w:r>
              <w:rPr>
                <w:sz w:val="21"/>
              </w:rPr>
              <w:t>**元整</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r>
    </w:tbl>
    <w:p>
      <w:pPr>
        <w:pStyle w:val="null3"/>
        <w:jc w:val="left"/>
      </w:pPr>
      <w:r>
        <w:rPr>
          <w:sz w:val="21"/>
        </w:rPr>
        <w:t>合同包括乙方设计，安装，随机零配件，标配工具，运输保险，调试，培训，质保期服务，可选税费及合同实施过程中不可预见费用等。</w:t>
      </w:r>
    </w:p>
    <w:p>
      <w:pPr>
        <w:pStyle w:val="null3"/>
        <w:jc w:val="left"/>
      </w:pPr>
      <w:r>
        <w:rPr>
          <w:sz w:val="21"/>
        </w:rPr>
        <w:t>注：货物名称内容必须与投标文件中货物名称内容一致。</w:t>
      </w:r>
    </w:p>
    <w:p>
      <w:pPr>
        <w:pStyle w:val="null3"/>
        <w:jc w:val="left"/>
      </w:pPr>
      <w:r>
        <w:rPr>
          <w:sz w:val="21"/>
          <w:b/>
        </w:rPr>
        <w:t>二、合同金额</w:t>
      </w:r>
    </w:p>
    <w:p>
      <w:pPr>
        <w:pStyle w:val="null3"/>
        <w:ind w:firstLine="420"/>
        <w:jc w:val="left"/>
      </w:pPr>
      <w:r>
        <w:rPr>
          <w:sz w:val="21"/>
        </w:rPr>
        <w:t>合同金额为（大写）：</w:t>
      </w:r>
      <w:r>
        <w:rPr>
          <w:sz w:val="21"/>
        </w:rPr>
        <w:t>_________________元（￥ _________________元）人民币。</w:t>
      </w:r>
    </w:p>
    <w:p>
      <w:pPr>
        <w:pStyle w:val="null3"/>
        <w:jc w:val="left"/>
      </w:pPr>
      <w:r>
        <w:rPr>
          <w:sz w:val="21"/>
          <w:b/>
        </w:rPr>
        <w:t>三、设备质量要求</w:t>
      </w:r>
    </w:p>
    <w:p>
      <w:pPr>
        <w:pStyle w:val="null3"/>
        <w:ind w:firstLine="420"/>
        <w:jc w:val="left"/>
      </w:pPr>
      <w:r>
        <w:rPr>
          <w:sz w:val="21"/>
        </w:rPr>
        <w:t>1.货物必须是厂商原装、全新的，型号、性能及指标符合或优于国家及招标文件提出的相关要求、质量、安全标准等。</w:t>
      </w:r>
    </w:p>
    <w:p>
      <w:pPr>
        <w:pStyle w:val="null3"/>
        <w:ind w:firstLine="420"/>
        <w:jc w:val="left"/>
      </w:pPr>
      <w:r>
        <w:rPr>
          <w:sz w:val="21"/>
        </w:rPr>
        <w:t>2.货物必须符合国家质量检测标准和专业设备检测标准。油漆、基材等材质必须符合环保要求，达到国家、行业检测标准。</w:t>
      </w:r>
    </w:p>
    <w:p>
      <w:pPr>
        <w:pStyle w:val="null3"/>
        <w:ind w:firstLine="420"/>
        <w:jc w:val="left"/>
      </w:pPr>
      <w:r>
        <w:rPr>
          <w:sz w:val="21"/>
        </w:rPr>
        <w:t>3.货物包装均应有良好的防湿、防锈、防潮、防水、防腐及防碰撞的措施。凡由于包装不良造成的损失和由此产生的费用均由中标供应商承担。</w:t>
      </w:r>
    </w:p>
    <w:p>
      <w:pPr>
        <w:pStyle w:val="null3"/>
        <w:ind w:firstLine="420"/>
        <w:jc w:val="left"/>
      </w:pPr>
      <w:r>
        <w:rPr>
          <w:sz w:val="21"/>
        </w:rPr>
        <w:t>4.货物外观整洁，标记编号等显示字体清晰、明确。对于影响货物正常使用的必要组成部分，无论是否在技术规范中，中标供应商应提供在报价中明确列出。</w:t>
      </w:r>
    </w:p>
    <w:p>
      <w:pPr>
        <w:pStyle w:val="null3"/>
        <w:ind w:firstLine="420"/>
        <w:jc w:val="left"/>
      </w:pPr>
      <w:r>
        <w:rPr>
          <w:sz w:val="21"/>
        </w:rPr>
        <w:t>5.所报的产品必须是在中国境内合法销售，符合甲方要求的产品。提供包括但不限于满足设备的安装，使用和维护的技术文件，如设备的详细配置清单、质量合格检验证明文件、保修服务卡。</w:t>
      </w:r>
    </w:p>
    <w:p>
      <w:pPr>
        <w:pStyle w:val="null3"/>
        <w:jc w:val="left"/>
      </w:pPr>
      <w:r>
        <w:rPr>
          <w:sz w:val="21"/>
          <w:b/>
        </w:rPr>
        <w:t>四、运输及保管</w:t>
      </w:r>
    </w:p>
    <w:p>
      <w:pPr>
        <w:pStyle w:val="null3"/>
        <w:ind w:firstLine="420"/>
        <w:jc w:val="left"/>
      </w:pPr>
      <w:r>
        <w:rPr>
          <w:sz w:val="21"/>
        </w:rPr>
        <w:t>1.乙方负责将货物材料安全送到甲方指定安装地点的全部运输，包括装卸车、货物现场的搬运、设备安装和调试等。</w:t>
      </w:r>
    </w:p>
    <w:p>
      <w:pPr>
        <w:pStyle w:val="null3"/>
        <w:ind w:firstLine="420"/>
        <w:jc w:val="left"/>
      </w:pPr>
      <w:r>
        <w:rPr>
          <w:sz w:val="21"/>
        </w:rPr>
        <w:t>2.各种货物，必须提供装箱清单，按装箱清单验收货物。</w:t>
      </w:r>
    </w:p>
    <w:p>
      <w:pPr>
        <w:pStyle w:val="null3"/>
        <w:ind w:firstLine="420"/>
        <w:jc w:val="left"/>
      </w:pPr>
      <w:r>
        <w:rPr>
          <w:sz w:val="21"/>
        </w:rPr>
        <w:t>3.货物在现场的保管由乙方负责，直至交付给甲方签收确认。</w:t>
      </w:r>
    </w:p>
    <w:p>
      <w:pPr>
        <w:pStyle w:val="null3"/>
        <w:jc w:val="left"/>
      </w:pPr>
      <w:r>
        <w:rPr>
          <w:sz w:val="21"/>
          <w:b/>
        </w:rPr>
        <w:t>五、交货期、交货方式及交货地点</w:t>
      </w:r>
    </w:p>
    <w:p>
      <w:pPr>
        <w:pStyle w:val="null3"/>
        <w:ind w:firstLine="420"/>
        <w:jc w:val="left"/>
      </w:pPr>
      <w:r>
        <w:rPr>
          <w:sz w:val="21"/>
        </w:rPr>
        <w:t>1.交货期：</w:t>
      </w:r>
    </w:p>
    <w:p>
      <w:pPr>
        <w:pStyle w:val="null3"/>
        <w:ind w:firstLine="420"/>
        <w:jc w:val="left"/>
      </w:pPr>
      <w:r>
        <w:rPr>
          <w:sz w:val="21"/>
        </w:rPr>
        <w:t>2.交货方式：</w:t>
      </w:r>
    </w:p>
    <w:p>
      <w:pPr>
        <w:pStyle w:val="null3"/>
        <w:ind w:firstLine="420"/>
        <w:jc w:val="left"/>
      </w:pPr>
      <w:r>
        <w:rPr>
          <w:sz w:val="21"/>
        </w:rPr>
        <w:t>3.交货地点：</w:t>
      </w:r>
    </w:p>
    <w:p>
      <w:pPr>
        <w:pStyle w:val="null3"/>
        <w:jc w:val="left"/>
      </w:pPr>
      <w:r>
        <w:rPr>
          <w:sz w:val="21"/>
          <w:b/>
        </w:rPr>
        <w:t>六、付款方式</w:t>
      </w:r>
    </w:p>
    <w:p>
      <w:pPr>
        <w:pStyle w:val="null3"/>
        <w:ind w:firstLine="420"/>
        <w:jc w:val="left"/>
      </w:pPr>
      <w:r>
        <w:rPr>
          <w:sz w:val="21"/>
        </w:rPr>
        <w:t>1.第1期：合同签署生效后，甲方收到乙方开具等额合格发票后5个工作日内办理支付手续，甲方预付合同金额60%的货款。</w:t>
      </w:r>
    </w:p>
    <w:p>
      <w:pPr>
        <w:pStyle w:val="null3"/>
        <w:ind w:firstLine="420"/>
        <w:jc w:val="left"/>
      </w:pPr>
      <w:r>
        <w:rPr>
          <w:sz w:val="21"/>
        </w:rPr>
        <w:t>2.第2期：全部货物完成安装、调试并通过验收</w:t>
      </w:r>
      <w:r>
        <w:rPr/>
        <w:t>，</w:t>
      </w:r>
      <w:r>
        <w:rPr/>
        <w:t>甲方</w:t>
      </w:r>
      <w:r>
        <w:rPr/>
        <w:t>收到</w:t>
      </w:r>
      <w:r>
        <w:rPr/>
        <w:t>乙方</w:t>
      </w:r>
      <w:r>
        <w:rPr/>
        <w:t>发票后</w:t>
      </w:r>
      <w:r>
        <w:rPr/>
        <w:t>10个工作日</w:t>
      </w:r>
      <w:r>
        <w:rPr/>
        <w:t>内</w:t>
      </w:r>
      <w:r>
        <w:rPr/>
        <w:t>向</w:t>
      </w:r>
      <w:r>
        <w:rPr/>
        <w:t>乙方</w:t>
      </w:r>
      <w:r>
        <w:rPr/>
        <w:t>支付合同总价的</w:t>
      </w:r>
      <w:r>
        <w:rPr/>
        <w:t>40%</w:t>
      </w:r>
      <w:r>
        <w:rPr>
          <w:sz w:val="21"/>
        </w:rPr>
        <w:t>。支付方式：采用银行汇付（含电汇），支付前，乙方须提交与支付款项金额相等的正式发票。</w:t>
      </w:r>
    </w:p>
    <w:p>
      <w:pPr>
        <w:pStyle w:val="null3"/>
        <w:ind w:firstLine="420"/>
        <w:jc w:val="left"/>
      </w:pPr>
      <w:r>
        <w:rPr>
          <w:sz w:val="21"/>
        </w:rPr>
        <w:t>3.甲方使用的是财政资金，甲方在前款规定的付款时间为向上级主管部门提出办理财政支付申请手续的时间（不含政府财政支付部门审核的时间），在规定时间内提出支付申请手续后即视为甲方已经按期支付。如因政府财政部门或乙方迟延提供发票及请款资料等原因造成付款迟延的，甲方办理申请支付手续的期限相应顺延，甲方不承担违约责任。因甲方年度支出预算不足无法足额支付当期货款的，则应顺延到下一财年完成该期剩余款的支付，由于财政资金拨款不到位而导致甲方逾期付款的，甲方不承担违约责任，乙方不因上述原因拒绝为甲方提供货物及配套服务。</w:t>
      </w:r>
    </w:p>
    <w:p>
      <w:pPr>
        <w:pStyle w:val="null3"/>
        <w:jc w:val="left"/>
      </w:pPr>
      <w:r>
        <w:rPr>
          <w:sz w:val="21"/>
          <w:b/>
        </w:rPr>
        <w:t>七、培训</w:t>
      </w:r>
    </w:p>
    <w:p>
      <w:pPr>
        <w:pStyle w:val="null3"/>
        <w:ind w:firstLine="420"/>
        <w:jc w:val="left"/>
      </w:pPr>
      <w:r>
        <w:rPr>
          <w:sz w:val="21"/>
        </w:rPr>
        <w:t>乙方须派遣有经验的技术人员或工程师，前往甲方处提供优质的培训服务。对货物的使用、操作、注意事项和维修进行免费培训，并提供安装、使用、维护的说明书，确保甲方能够对货物有足够的了解和熟悉，能够独立对设备进行日常维护、保养，培训的一切资料由乙方免费提供。</w:t>
      </w:r>
    </w:p>
    <w:p>
      <w:pPr>
        <w:pStyle w:val="null3"/>
        <w:jc w:val="left"/>
      </w:pPr>
      <w:r>
        <w:rPr>
          <w:sz w:val="21"/>
          <w:b/>
        </w:rPr>
        <w:t>八、售后服务</w:t>
      </w:r>
    </w:p>
    <w:p>
      <w:pPr>
        <w:pStyle w:val="null3"/>
        <w:ind w:firstLine="420"/>
        <w:jc w:val="left"/>
      </w:pPr>
      <w:r>
        <w:rPr>
          <w:sz w:val="21"/>
        </w:rPr>
        <w:t>1.货物质量保质期为</w:t>
      </w:r>
      <w:r>
        <w:rPr>
          <w:u w:val="single"/>
        </w:rPr>
        <w:t xml:space="preserve">    </w:t>
      </w:r>
      <w:r>
        <w:rPr>
          <w:sz w:val="21"/>
        </w:rPr>
        <w:t>年</w:t>
      </w:r>
      <w:r>
        <w:rPr>
          <w:sz w:val="21"/>
        </w:rPr>
        <w:t>（自甲方验收合格并在验收单据上盖章签字之日起计算），生产厂商对货物质保期及保修期与本合同、附件约定的期限不一致的，以较长的期限为准。质量保质期内非甲方的人为原因而出现产品质量问题，由乙方负责包修、包换或包退</w:t>
      </w:r>
      <w:r>
        <w:rPr>
          <w:sz w:val="21"/>
        </w:rPr>
        <w:t>（</w:t>
      </w:r>
      <w:r>
        <w:rPr>
          <w:sz w:val="21"/>
        </w:rPr>
        <w:t>甲方有权选择其一</w:t>
      </w:r>
      <w:r>
        <w:rPr>
          <w:sz w:val="21"/>
        </w:rPr>
        <w:t>）</w:t>
      </w:r>
      <w:r>
        <w:rPr>
          <w:sz w:val="21"/>
        </w:rPr>
        <w:t>，并承担因此而产生的一切费用。</w:t>
      </w:r>
    </w:p>
    <w:p>
      <w:pPr>
        <w:pStyle w:val="null3"/>
        <w:ind w:firstLine="420"/>
        <w:jc w:val="left"/>
      </w:pPr>
      <w:r>
        <w:rPr>
          <w:sz w:val="21"/>
        </w:rPr>
        <w:t>2.因货物的质量问题而发生争议，由广东省或广州市质检部门进行质量鉴定。货物符合质量标准的，鉴定费用由甲方承担；货物不符合质量标准的，鉴定费用由乙方承担。</w:t>
      </w:r>
    </w:p>
    <w:p>
      <w:pPr>
        <w:pStyle w:val="null3"/>
        <w:ind w:firstLine="420"/>
        <w:jc w:val="left"/>
      </w:pPr>
      <w:r>
        <w:rPr>
          <w:sz w:val="21"/>
        </w:rPr>
        <w:t>3.乙方为甲方提供操作及维护培训，主要内容为货物的基本结构、性能、主要部件的构造及原理，日常使用操作、保养与管理，常见故障的排除，紧急情况的处理等，培训地点为</w:t>
      </w:r>
      <w:r>
        <w:rPr>
          <w:sz w:val="21"/>
        </w:rPr>
        <w:t>广东省青少年竞技体育学校</w:t>
      </w:r>
      <w:r>
        <w:rPr>
          <w:sz w:val="21"/>
        </w:rPr>
        <w:t>内。</w:t>
      </w:r>
    </w:p>
    <w:p>
      <w:pPr>
        <w:pStyle w:val="null3"/>
        <w:jc w:val="left"/>
      </w:pPr>
      <w:r>
        <w:rPr>
          <w:sz w:val="21"/>
          <w:b/>
        </w:rPr>
        <w:t>九、安装与调试</w:t>
      </w:r>
    </w:p>
    <w:p>
      <w:pPr>
        <w:pStyle w:val="null3"/>
        <w:ind w:firstLine="420"/>
        <w:jc w:val="left"/>
      </w:pPr>
      <w:r>
        <w:rPr>
          <w:sz w:val="21"/>
        </w:rPr>
        <w:t>乙方必须依照招标文件的要求和报价文件的承诺，将设备、系统安装并调试至正常运行的最佳状态。</w:t>
      </w:r>
    </w:p>
    <w:p>
      <w:pPr>
        <w:pStyle w:val="null3"/>
        <w:jc w:val="left"/>
      </w:pPr>
      <w:r>
        <w:rPr>
          <w:sz w:val="21"/>
          <w:b/>
        </w:rPr>
        <w:t>十、验收：</w:t>
      </w:r>
    </w:p>
    <w:p>
      <w:pPr>
        <w:pStyle w:val="null3"/>
        <w:ind w:firstLine="420"/>
        <w:jc w:val="left"/>
      </w:pPr>
      <w:r>
        <w:rPr>
          <w:sz w:val="21"/>
        </w:rPr>
        <w:t>1.验收标准：</w:t>
      </w:r>
    </w:p>
    <w:p>
      <w:pPr>
        <w:pStyle w:val="null3"/>
        <w:ind w:firstLine="420"/>
        <w:jc w:val="left"/>
      </w:pPr>
      <w:r>
        <w:rPr>
          <w:sz w:val="21"/>
        </w:rPr>
        <w:t>①符合中华人民共和国国家安全质量标准、环保标准及有关行业标准。②符合招标文件和响应承诺中采购人认可的配置、参数及各项要求。</w:t>
      </w:r>
    </w:p>
    <w:p>
      <w:pPr>
        <w:pStyle w:val="null3"/>
        <w:ind w:firstLine="420"/>
        <w:jc w:val="left"/>
      </w:pPr>
      <w:r>
        <w:rPr>
          <w:sz w:val="21"/>
        </w:rPr>
        <w:t>2.验收要求：</w:t>
      </w:r>
    </w:p>
    <w:p>
      <w:pPr>
        <w:pStyle w:val="null3"/>
        <w:ind w:firstLine="420"/>
        <w:jc w:val="left"/>
      </w:pPr>
      <w:r>
        <w:rPr>
          <w:sz w:val="21"/>
        </w:rPr>
        <w:t>（</w:t>
      </w:r>
      <w:r>
        <w:rPr>
          <w:sz w:val="21"/>
        </w:rPr>
        <w:t>1）甲方收到乙方项目验收建议之日起7日内按照合同的约定对履约情况进行验收，对每一项技术、服务、安全标准的履约情况进行确认。</w:t>
      </w:r>
    </w:p>
    <w:p>
      <w:pPr>
        <w:pStyle w:val="null3"/>
        <w:ind w:firstLine="420"/>
        <w:jc w:val="left"/>
      </w:pPr>
      <w:r>
        <w:rPr>
          <w:sz w:val="21"/>
        </w:rPr>
        <w:t>（</w:t>
      </w:r>
      <w:r>
        <w:rPr>
          <w:sz w:val="21"/>
        </w:rPr>
        <w:t>2）产品若有国家标准按照国家标准验收，若无国家标准按行业标准验收，为原制造商制造的全新产品，整体无污染，无侵害第三方权利、表面无划损、无任何缺陷隐患，在中国境内可依常规安全合法使用。</w:t>
      </w:r>
    </w:p>
    <w:p>
      <w:pPr>
        <w:pStyle w:val="null3"/>
        <w:ind w:firstLine="420"/>
        <w:jc w:val="left"/>
      </w:pPr>
      <w:r>
        <w:rPr>
          <w:sz w:val="21"/>
        </w:rPr>
        <w:t>（</w:t>
      </w:r>
      <w:r>
        <w:rPr>
          <w:sz w:val="21"/>
        </w:rPr>
        <w:t>3）产品为原厂商未启封全新包装，具出厂合格证，序列号、包装箱号与出厂批号一致，并可追索查阅。所有随设备的附件必须齐全。</w:t>
      </w:r>
    </w:p>
    <w:p>
      <w:pPr>
        <w:pStyle w:val="null3"/>
        <w:ind w:firstLine="420"/>
        <w:jc w:val="left"/>
      </w:pPr>
      <w:r>
        <w:rPr>
          <w:sz w:val="21"/>
        </w:rPr>
        <w:t>（</w:t>
      </w:r>
      <w:r>
        <w:rPr>
          <w:sz w:val="21"/>
        </w:rPr>
        <w:t>4）甲方组成验收小组按国家有关规定、规范进行验收，必要时邀请相关的专业人员或机构参与验收。因产品质量问题发生争议时，由本地市场监督管理部门鉴定。产品符合质量技术标准的，鉴定费由甲方承担；否则鉴定费由乙方承担。</w:t>
      </w:r>
    </w:p>
    <w:p>
      <w:pPr>
        <w:pStyle w:val="null3"/>
        <w:ind w:firstLine="420"/>
        <w:jc w:val="left"/>
      </w:pPr>
      <w:r>
        <w:rPr>
          <w:sz w:val="21"/>
        </w:rPr>
        <w:t>（</w:t>
      </w:r>
      <w:r>
        <w:rPr>
          <w:sz w:val="21"/>
        </w:rPr>
        <w:t>5）乙方应在项目验收前将系统的全部有关产品说明书、原厂家安装及使用手册、技术文件、资料、及安装、调试、验收报告等文档汇集成册交付甲方。</w:t>
      </w:r>
    </w:p>
    <w:p>
      <w:pPr>
        <w:pStyle w:val="null3"/>
        <w:ind w:firstLine="420"/>
        <w:jc w:val="left"/>
      </w:pPr>
      <w:r>
        <w:rPr>
          <w:sz w:val="21"/>
        </w:rPr>
        <w:t>（</w:t>
      </w:r>
      <w:r>
        <w:rPr>
          <w:sz w:val="21"/>
        </w:rPr>
        <w:t>6）验收不能通过的，乙方应负责及时整改。若整改后，产品仍未能达标的，甲方有权依本合同约定和法律规定追究其经济及法律责任。</w:t>
      </w:r>
    </w:p>
    <w:p>
      <w:pPr>
        <w:pStyle w:val="null3"/>
        <w:ind w:firstLine="420"/>
        <w:jc w:val="left"/>
      </w:pPr>
      <w:r>
        <w:rPr>
          <w:sz w:val="21"/>
        </w:rPr>
        <w:t>（</w:t>
      </w:r>
      <w:r>
        <w:rPr>
          <w:sz w:val="21"/>
        </w:rPr>
        <w:t>7）乙方保证合同项下提供的产品不侵犯任何第三方的专利、商标或版权。否则，乙方须承担对第三方的专利、商标或版权的侵权责任并承担因此而发生的所有费用。如甲方因此承担相关责任，有权向乙方追偿。</w:t>
      </w:r>
    </w:p>
    <w:p>
      <w:pPr>
        <w:pStyle w:val="null3"/>
        <w:jc w:val="left"/>
      </w:pPr>
      <w:r>
        <w:rPr>
          <w:sz w:val="21"/>
          <w:b/>
        </w:rPr>
        <w:t>十一、违约责任与赔偿损失</w:t>
      </w:r>
    </w:p>
    <w:p>
      <w:pPr>
        <w:pStyle w:val="null3"/>
        <w:ind w:firstLine="420"/>
        <w:jc w:val="left"/>
      </w:pPr>
      <w:r>
        <w:rPr>
          <w:sz w:val="21"/>
        </w:rPr>
        <w:t>1.乙方交付的货物、工程/提供的服务不符合本合同规定的，甲方有权拒收，并且乙方须向甲方支付本合同总价5%的违约金。</w:t>
      </w:r>
    </w:p>
    <w:p>
      <w:pPr>
        <w:pStyle w:val="null3"/>
        <w:ind w:firstLine="420"/>
        <w:jc w:val="left"/>
      </w:pPr>
      <w:r>
        <w:rPr>
          <w:sz w:val="21"/>
        </w:rPr>
        <w:t>2.乙方未能按本合同规定的交货时间交付货物的/提供服务，从逾期之日起每日按本合同总价3‰的数额向甲方支付违约金；逾期半个月以上的，甲方有权终止合同，</w:t>
      </w:r>
      <w:r>
        <w:rPr>
          <w:sz w:val="21"/>
        </w:rPr>
        <w:t>乙方</w:t>
      </w:r>
      <w:r>
        <w:rPr>
          <w:sz w:val="21"/>
        </w:rPr>
        <w:t>须向甲方支付本合同总价</w:t>
      </w:r>
      <w:r>
        <w:rPr>
          <w:sz w:val="21"/>
        </w:rPr>
        <w:t>5%的违约金</w:t>
      </w:r>
      <w:r>
        <w:rPr>
          <w:sz w:val="21"/>
        </w:rPr>
        <w:t>，</w:t>
      </w:r>
      <w:r>
        <w:rPr>
          <w:sz w:val="21"/>
        </w:rPr>
        <w:t>违约金不足以覆盖甲方损失的，</w:t>
      </w:r>
      <w:r>
        <w:rPr>
          <w:sz w:val="21"/>
        </w:rPr>
        <w:t>乙方</w:t>
      </w:r>
      <w:r>
        <w:rPr>
          <w:sz w:val="21"/>
        </w:rPr>
        <w:t>应</w:t>
      </w:r>
      <w:r>
        <w:rPr>
          <w:sz w:val="21"/>
        </w:rPr>
        <w:t>承担</w:t>
      </w:r>
      <w:r>
        <w:rPr>
          <w:sz w:val="21"/>
        </w:rPr>
        <w:t>全部甲方全部损失</w:t>
      </w:r>
      <w:r>
        <w:rPr>
          <w:sz w:val="21"/>
        </w:rPr>
        <w:t>。</w:t>
      </w:r>
    </w:p>
    <w:p>
      <w:pPr>
        <w:pStyle w:val="null3"/>
        <w:ind w:firstLine="420"/>
        <w:jc w:val="left"/>
      </w:pPr>
      <w:r>
        <w:rPr>
          <w:sz w:val="21"/>
        </w:rPr>
        <w:t>3.甲方无正当理由拒收货物/接受服务，到期拒付货物/服务款项的，甲方向乙方偿付本合同总的5%的违约金。甲方逾期付款，则每日按本合同总价的3‰向乙方偿付违约金</w:t>
      </w:r>
      <w:r>
        <w:rPr>
          <w:sz w:val="21"/>
        </w:rPr>
        <w:t>，</w:t>
      </w:r>
      <w:r>
        <w:rPr>
          <w:sz w:val="21"/>
        </w:rPr>
        <w:t>以【】元为限</w:t>
      </w:r>
      <w:r>
        <w:rPr>
          <w:sz w:val="21"/>
        </w:rPr>
        <w:t>。</w:t>
      </w:r>
    </w:p>
    <w:p>
      <w:pPr>
        <w:pStyle w:val="null3"/>
        <w:ind w:firstLine="420"/>
        <w:jc w:val="left"/>
      </w:pPr>
      <w:r>
        <w:rPr>
          <w:sz w:val="21"/>
        </w:rPr>
        <w:t>4.对于因甲方原因导致变更、中止或者终止政府采购合同的，甲方</w:t>
      </w:r>
      <w:r>
        <w:rPr>
          <w:sz w:val="21"/>
        </w:rPr>
        <w:t>应当</w:t>
      </w:r>
      <w:r>
        <w:rPr>
          <w:sz w:val="21"/>
        </w:rPr>
        <w:t>按照</w:t>
      </w:r>
      <w:r>
        <w:rPr>
          <w:sz w:val="21"/>
        </w:rPr>
        <w:t>合同约定对</w:t>
      </w:r>
      <w:r>
        <w:rPr>
          <w:sz w:val="21"/>
        </w:rPr>
        <w:t>供应商</w:t>
      </w:r>
      <w:r>
        <w:rPr>
          <w:sz w:val="21"/>
        </w:rPr>
        <w:t>受到的损失予以赔偿或者补偿</w:t>
      </w:r>
      <w:r>
        <w:rPr>
          <w:sz w:val="21"/>
        </w:rPr>
        <w:t>。</w:t>
      </w:r>
    </w:p>
    <w:p>
      <w:pPr>
        <w:pStyle w:val="null3"/>
        <w:ind w:firstLine="420"/>
        <w:jc w:val="left"/>
      </w:pPr>
      <w:r>
        <w:rPr>
          <w:sz w:val="21"/>
        </w:rPr>
        <w:t>5.</w:t>
      </w:r>
      <w:r>
        <w:rPr>
          <w:sz w:val="21"/>
        </w:rPr>
        <w:t>因乙方违约给甲方造成损失，乙方应向甲方承担全部赔偿责任和甲方的维权费用（包括但不限于律师费、差旅费、诉讼费、保全费、担保金、评估鉴定费）。</w:t>
      </w:r>
    </w:p>
    <w:p>
      <w:pPr>
        <w:pStyle w:val="null3"/>
        <w:ind w:firstLine="420"/>
        <w:jc w:val="left"/>
      </w:pPr>
      <w:r>
        <w:rPr>
          <w:sz w:val="21"/>
        </w:rPr>
        <w:t>6.</w:t>
      </w:r>
      <w:r>
        <w:rPr>
          <w:sz w:val="21"/>
        </w:rPr>
        <w:t>其它违约责任按《中华人民共和国民法典》处理。</w:t>
      </w:r>
    </w:p>
    <w:p>
      <w:pPr>
        <w:pStyle w:val="null3"/>
        <w:jc w:val="left"/>
      </w:pPr>
      <w:r>
        <w:rPr>
          <w:sz w:val="21"/>
          <w:b/>
        </w:rPr>
        <w:t>十二、争议的解决</w:t>
      </w:r>
    </w:p>
    <w:p>
      <w:pPr>
        <w:pStyle w:val="null3"/>
        <w:ind w:firstLine="420"/>
        <w:jc w:val="left"/>
      </w:pPr>
      <w:r>
        <w:rPr>
          <w:sz w:val="21"/>
        </w:rPr>
        <w:t>合同执行过程中发生的任何争议，如双方不能通过友好协商解决，</w:t>
      </w:r>
      <w:r>
        <w:rPr>
          <w:sz w:val="21"/>
        </w:rPr>
        <w:t>双方均有权向甲方所在地法院提起诉讼</w:t>
      </w:r>
      <w:r>
        <w:rPr>
          <w:sz w:val="21"/>
        </w:rPr>
        <w:t>。</w:t>
      </w:r>
    </w:p>
    <w:p>
      <w:pPr>
        <w:pStyle w:val="null3"/>
        <w:jc w:val="left"/>
      </w:pPr>
      <w:r>
        <w:rPr>
          <w:sz w:val="21"/>
          <w:b/>
        </w:rPr>
        <w:t>十三、不可抗力</w:t>
      </w:r>
    </w:p>
    <w:p>
      <w:pPr>
        <w:pStyle w:val="null3"/>
        <w:ind w:firstLine="420"/>
        <w:jc w:val="left"/>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十四、税费</w:t>
      </w:r>
    </w:p>
    <w:p>
      <w:pPr>
        <w:pStyle w:val="null3"/>
        <w:ind w:firstLine="420"/>
        <w:jc w:val="left"/>
      </w:pPr>
      <w:r>
        <w:rPr>
          <w:sz w:val="21"/>
        </w:rPr>
        <w:t>在中国境内、外发生的与本合同执行有关的一切税费均由乙方负担。</w:t>
      </w:r>
    </w:p>
    <w:p>
      <w:pPr>
        <w:pStyle w:val="null3"/>
        <w:jc w:val="left"/>
      </w:pPr>
      <w:r>
        <w:rPr>
          <w:sz w:val="21"/>
          <w:b/>
        </w:rPr>
        <w:t>十五、其它</w:t>
      </w:r>
    </w:p>
    <w:p>
      <w:pPr>
        <w:pStyle w:val="null3"/>
        <w:ind w:firstLine="420"/>
        <w:jc w:val="left"/>
      </w:pPr>
      <w:r>
        <w:rPr>
          <w:sz w:val="21"/>
        </w:rPr>
        <w:t>1.本合同所有附件、招标文件、投标文件、中标通知书均为合同的有效组成部分，与本合同具有同等法律效力。</w:t>
      </w:r>
    </w:p>
    <w:p>
      <w:pPr>
        <w:pStyle w:val="null3"/>
        <w:ind w:firstLine="420"/>
        <w:jc w:val="left"/>
      </w:pPr>
      <w:r>
        <w:rPr>
          <w:sz w:val="21"/>
        </w:rPr>
        <w:t>2.在执行本合同的过程中，所有经双方签署确认的文件（包括会议纪要、补充协议、往来信函）即成为本合同的有效组成部分。</w:t>
      </w:r>
    </w:p>
    <w:p>
      <w:pPr>
        <w:pStyle w:val="null3"/>
        <w:ind w:firstLine="420"/>
        <w:jc w:val="left"/>
      </w:pPr>
      <w:r>
        <w:rPr>
          <w:sz w:val="21"/>
        </w:rPr>
        <w:t>3.如一方地址、电话、传真号码有变更，应在变更当日内书面通知对方，否则，应承担相应责任。</w:t>
      </w:r>
    </w:p>
    <w:p>
      <w:pPr>
        <w:pStyle w:val="null3"/>
        <w:ind w:firstLine="420"/>
        <w:jc w:val="left"/>
      </w:pPr>
      <w:r>
        <w:rPr>
          <w:sz w:val="21"/>
        </w:rPr>
        <w:t>4.除甲方事先书面同意外，乙方不得部分或全部转让其应履行的合同项下的义务。</w:t>
      </w:r>
    </w:p>
    <w:p>
      <w:pPr>
        <w:pStyle w:val="null3"/>
        <w:jc w:val="left"/>
      </w:pPr>
      <w:r>
        <w:rPr>
          <w:sz w:val="21"/>
          <w:b/>
        </w:rPr>
        <w:t>十六、合同生效</w:t>
      </w:r>
    </w:p>
    <w:p>
      <w:pPr>
        <w:pStyle w:val="null3"/>
        <w:ind w:firstLine="420"/>
        <w:jc w:val="left"/>
      </w:pPr>
      <w:r>
        <w:rPr>
          <w:sz w:val="21"/>
        </w:rPr>
        <w:t>1.本合同在甲乙双方法人代表或其授权代表签字盖章后生效。</w:t>
      </w:r>
    </w:p>
    <w:p>
      <w:pPr>
        <w:pStyle w:val="null3"/>
        <w:ind w:firstLine="420"/>
        <w:jc w:val="left"/>
      </w:pPr>
      <w:r>
        <w:rPr>
          <w:sz w:val="21"/>
        </w:rPr>
        <w:t>2.合同一式 份，甲乙双方各执  份，具备同等法律效力。</w:t>
      </w:r>
    </w:p>
    <w:p>
      <w:pPr>
        <w:pStyle w:val="null3"/>
        <w:spacing w:before="240"/>
        <w:jc w:val="left"/>
      </w:pPr>
      <w:r>
        <w:rPr>
          <w:sz w:val="21"/>
        </w:rPr>
        <w:t>甲方（盖章）：</w:t>
      </w:r>
      <w:r>
        <w:rPr>
          <w:sz w:val="21"/>
        </w:rPr>
        <w:t xml:space="preserve">                                      </w:t>
      </w:r>
      <w:r>
        <w:rPr>
          <w:sz w:val="21"/>
        </w:rPr>
        <w:t>乙方（盖章）：</w:t>
      </w:r>
    </w:p>
    <w:p>
      <w:pPr>
        <w:pStyle w:val="null3"/>
        <w:jc w:val="left"/>
      </w:pPr>
      <w:r>
        <w:rPr>
          <w:sz w:val="21"/>
        </w:rPr>
        <w:t>代表：</w:t>
      </w:r>
      <w:r>
        <w:rPr>
          <w:sz w:val="21"/>
        </w:rPr>
        <w:t xml:space="preserve">                                              </w:t>
      </w:r>
      <w:r>
        <w:rPr>
          <w:sz w:val="21"/>
        </w:rPr>
        <w:t>法定</w:t>
      </w:r>
      <w:r>
        <w:rPr>
          <w:sz w:val="21"/>
        </w:rPr>
        <w:t>代表</w:t>
      </w:r>
      <w:r>
        <w:rPr>
          <w:sz w:val="21"/>
        </w:rPr>
        <w:t>人</w:t>
      </w:r>
      <w:r>
        <w:rPr>
          <w:sz w:val="21"/>
        </w:rPr>
        <w:t>：</w:t>
      </w:r>
    </w:p>
    <w:p>
      <w:pPr>
        <w:pStyle w:val="null3"/>
        <w:jc w:val="left"/>
      </w:pPr>
      <w:r>
        <w:rPr>
          <w:sz w:val="21"/>
        </w:rPr>
        <w:t>签订地点：</w:t>
      </w:r>
      <w:r>
        <w:rPr>
          <w:sz w:val="21"/>
        </w:rPr>
        <w:t xml:space="preserve">                                          </w:t>
      </w:r>
      <w:r>
        <w:rPr>
          <w:sz w:val="21"/>
        </w:rPr>
        <w:t>签订地点：</w:t>
      </w:r>
    </w:p>
    <w:p>
      <w:pPr>
        <w:pStyle w:val="null3"/>
        <w:jc w:val="left"/>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5460"/>
        <w:jc w:val="left"/>
      </w:pPr>
      <w:r>
        <w:rPr>
          <w:sz w:val="21"/>
        </w:rPr>
        <w:t>开户名称：</w:t>
      </w:r>
    </w:p>
    <w:p>
      <w:pPr>
        <w:pStyle w:val="null3"/>
        <w:ind w:firstLine="5460"/>
        <w:jc w:val="left"/>
      </w:pPr>
      <w:r>
        <w:rPr>
          <w:sz w:val="21"/>
        </w:rPr>
        <w:t>银行帐号：</w:t>
      </w:r>
    </w:p>
    <w:p>
      <w:pPr>
        <w:pStyle w:val="null3"/>
        <w:spacing w:after="165"/>
        <w:ind w:firstLine="5460"/>
        <w:jc w:val="both"/>
      </w:pPr>
      <w:r>
        <w:rPr>
          <w:sz w:val="21"/>
        </w:rPr>
        <w:t>开</w:t>
      </w:r>
      <w:r>
        <w:rPr>
          <w:sz w:val="21"/>
        </w:rPr>
        <w:t>户</w:t>
      </w:r>
      <w:r>
        <w:rPr>
          <w:sz w:val="21"/>
        </w:rPr>
        <w:t>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440001-2026-22273</w:t>
      </w:r>
    </w:p>
    <w:p>
      <w:pPr>
        <w:pStyle w:val="null3"/>
        <w:jc w:val="center"/>
        <w:outlineLvl w:val="3"/>
      </w:pPr>
      <w:r>
        <w:rPr>
          <w:sz w:val="24"/>
          <w:b/>
        </w:rPr>
        <w:t>采购项目编号：</w:t>
      </w:r>
      <w:r>
        <w:rPr>
          <w:sz w:val="24"/>
          <w:b/>
        </w:rPr>
        <w:t>GDHS26GZ16091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广东省青少年竞技体育学校2026年年度训练器材</w:t>
      </w:r>
      <w:r>
        <w:rPr>
          <w:u w:val="single"/>
        </w:rPr>
        <w:t>”</w:t>
      </w:r>
      <w:r>
        <w:rPr/>
        <w:t>项目的招标[采购项目编号为：</w:t>
      </w:r>
      <w:r>
        <w:rPr>
          <w:u w:val="single"/>
        </w:rPr>
        <w:t>GDHS26GZ16091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广东省青少年竞技体育学校2026年年度训练器材</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广东省青少年竞技体育学校2026年年度训练器材</w:t>
      </w:r>
      <w:r>
        <w:rPr/>
        <w:t>”项目采购[采购项目编号为</w:t>
      </w:r>
      <w:r>
        <w:rPr/>
        <w:t>GDHS26GZ16091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广东省青少年竞技体育学校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广东省青少年竞技体育学校2026年年度训练器材</w:t>
      </w:r>
      <w:r>
        <w:rPr/>
        <w:t>招标中获中标（采购项目编号：</w:t>
      </w:r>
      <w:r>
        <w:rPr/>
        <w:t>GDHS26GZ16091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广东和盛招标代理有限公司</w:t>
      </w:r>
    </w:p>
    <w:p>
      <w:pPr>
        <w:pStyle w:val="null3"/>
        <w:ind w:firstLine="480"/>
      </w:pPr>
      <w:r>
        <w:rPr/>
        <w:t>我单位已登记并准备参与“</w:t>
      </w:r>
      <w:r>
        <w:rPr/>
        <w:t>广东省青少年竞技体育学校2026年年度训练器材</w:t>
      </w:r>
      <w:r>
        <w:rPr/>
        <w:t>”项目（采购项目编号：</w:t>
      </w:r>
      <w:r>
        <w:rPr/>
        <w:t>GDHS26GZ16091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