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440111-2026-00750</w:t>
      </w:r>
    </w:p>
    <w:p>
      <w:pPr>
        <w:pStyle w:val="null3"/>
        <w:jc w:val="center"/>
        <w:outlineLvl w:val="3"/>
      </w:pPr>
      <w:r>
        <w:rPr>
          <w:sz w:val="24"/>
          <w:b/>
        </w:rPr>
        <w:t>采购项目编号：</w:t>
      </w:r>
      <w:r>
        <w:rPr>
          <w:sz w:val="24"/>
          <w:b/>
        </w:rPr>
        <w:t>GDHS26GZ16031</w:t>
      </w:r>
    </w:p>
    <w:p>
      <w:pPr>
        <w:pStyle w:val="null3"/>
        <w:jc w:val="center"/>
        <w:outlineLvl w:val="3"/>
      </w:pPr>
      <w:r>
        <w:rPr>
          <w:sz w:val="24"/>
          <w:b/>
        </w:rPr>
        <w:t>项目名称：</w:t>
      </w:r>
      <w:r>
        <w:rPr>
          <w:sz w:val="24"/>
          <w:b/>
        </w:rPr>
        <w:t>人和镇公厕保洁与维护服务(2026-2027年)采购项目</w:t>
      </w:r>
    </w:p>
    <w:p>
      <w:pPr>
        <w:pStyle w:val="null3"/>
        <w:jc w:val="center"/>
        <w:outlineLvl w:val="3"/>
      </w:pPr>
      <w:r>
        <w:rPr>
          <w:sz w:val="24"/>
          <w:b/>
        </w:rPr>
        <w:t>采购人：</w:t>
      </w:r>
      <w:r>
        <w:rPr>
          <w:sz w:val="24"/>
          <w:b/>
        </w:rPr>
        <w:t>广州市白云区人和镇人民政府</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广州市白云区人和镇人民政府</w:t>
      </w:r>
      <w:r>
        <w:rPr/>
        <w:t>的委托，采用</w:t>
      </w:r>
      <w:r>
        <w:rPr/>
        <w:t>公开招标</w:t>
      </w:r>
      <w:r>
        <w:rPr/>
        <w:t>方式组织采购</w:t>
      </w:r>
      <w:r>
        <w:rPr/>
        <w:t>人和镇公厕保洁与维护服务(2026-2027年)采购项目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人和镇公厕保洁与维护服务(2026-2027年)采购项目</w:t>
      </w:r>
    </w:p>
    <w:p>
      <w:pPr>
        <w:pStyle w:val="null3"/>
        <w:ind w:firstLine="480"/>
      </w:pPr>
      <w:r>
        <w:rPr/>
        <w:t>采购计划编号：</w:t>
      </w:r>
      <w:r>
        <w:rPr/>
        <w:t>440111-2026-00750</w:t>
      </w:r>
    </w:p>
    <w:p>
      <w:pPr>
        <w:pStyle w:val="null3"/>
        <w:ind w:firstLine="480"/>
      </w:pPr>
      <w:r>
        <w:rPr/>
        <w:t>采购项目编号：</w:t>
      </w:r>
      <w:r>
        <w:rPr/>
        <w:t>GDHS26GZ16031</w:t>
      </w:r>
    </w:p>
    <w:p>
      <w:pPr>
        <w:pStyle w:val="null3"/>
        <w:ind w:firstLine="480"/>
      </w:pPr>
      <w:r>
        <w:rPr/>
        <w:t>采购方式：</w:t>
      </w:r>
      <w:r>
        <w:rPr/>
        <w:t>公开招标</w:t>
      </w:r>
    </w:p>
    <w:p>
      <w:pPr>
        <w:pStyle w:val="null3"/>
        <w:ind w:firstLine="480"/>
      </w:pPr>
      <w:r>
        <w:rPr/>
        <w:t>预算金额：</w:t>
      </w:r>
      <w:r>
        <w:rPr/>
        <w:t>3,981,600.00</w:t>
      </w:r>
      <w:r>
        <w:rPr/>
        <w:t>元</w:t>
      </w:r>
    </w:p>
    <w:p>
      <w:pPr>
        <w:pStyle w:val="null3"/>
        <w:outlineLvl w:val="3"/>
      </w:pPr>
      <w:r>
        <w:rPr>
          <w:sz w:val="24"/>
          <w:b/>
        </w:rPr>
        <w:t>2.项目内容及需求情况（采购项目技术规格、参数及要求）</w:t>
      </w:r>
    </w:p>
    <w:p>
      <w:pPr>
        <w:pStyle w:val="null3"/>
      </w:pPr>
      <w:r>
        <w:rPr/>
        <w:t>采购包1(人和镇公厕保洁与维护服务(2026-2027年)采购项目):</w:t>
      </w:r>
    </w:p>
    <w:p>
      <w:pPr>
        <w:pStyle w:val="null3"/>
      </w:pPr>
      <w:r>
        <w:rPr/>
        <w:t>采购包预算金额：3,981,600.00元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公共厕所服务</w:t>
            </w:r>
          </w:p>
        </w:tc>
        <w:tc>
          <w:tcPr>
            <w:tcW w:type="dxa" w:w="2136"/>
          </w:tcPr>
          <w:p>
            <w:pPr>
              <w:pStyle w:val="null3"/>
            </w:pPr>
            <w:r>
              <w:rPr/>
              <w:t>人和镇公厕保洁与维护服务(2026-2027年)采购项目</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合同履行期限：自合同签订之日起2年或采购金额累计达到采购预算，两者先到者履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2）有依法缴纳税收和社会保障资金的良好记录：提供《资格声明函》（具体格式可参照采购公告附件）</w:t>
      </w:r>
    </w:p>
    <w:p>
      <w:pPr>
        <w:pStyle w:val="null3"/>
      </w:pPr>
      <w:r>
        <w:rPr/>
        <w:t>3）具有良好的商业信誉和健全的财务会计制度：提供《资格声明函》（具体格式可参照采购公告附件）</w:t>
      </w:r>
    </w:p>
    <w:p>
      <w:pPr>
        <w:pStyle w:val="null3"/>
      </w:pPr>
      <w:r>
        <w:rPr/>
        <w:t>4）履行合同所必需的设备和专业技术能力：提供《资格声明函》（具体格式可参照采购公告附件）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采购包1（人和镇公厕保洁与维护服务(2026-2027年)采购项目）：</w:t>
      </w:r>
      <w:r>
        <w:rPr/>
        <w:t>本采购包专门面向中小企业采购,供应商应为中小微企业、监狱企业、残疾人福利性单位。（提供《中小企业声明函》或属于监狱企业的证明材料或《残疾人福利性单位声明函》）</w:t>
      </w:r>
    </w:p>
    <w:p>
      <w:pPr>
        <w:pStyle w:val="null3"/>
        <w:outlineLvl w:val="3"/>
      </w:pPr>
      <w:r>
        <w:rPr>
          <w:sz w:val="24"/>
          <w:b/>
        </w:rPr>
        <w:t>3.本项目特定的资格要求：</w:t>
      </w:r>
    </w:p>
    <w:p>
      <w:pPr>
        <w:pStyle w:val="null3"/>
      </w:pPr>
      <w:r>
        <w:rPr/>
        <w:t>采购包1（人和镇公厕保洁与维护服务(2026-2027年)采购项目）：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广州市白云区人和镇人民政府</w:t>
      </w:r>
    </w:p>
    <w:p>
      <w:pPr>
        <w:pStyle w:val="null3"/>
        <w:ind w:firstLine="480"/>
      </w:pPr>
      <w:r>
        <w:rPr/>
        <w:t xml:space="preserve"> 地址：</w:t>
      </w:r>
      <w:r>
        <w:rPr/>
        <w:t>广州市白云区鹤龙六路6号</w:t>
      </w:r>
    </w:p>
    <w:p>
      <w:pPr>
        <w:pStyle w:val="null3"/>
        <w:ind w:firstLine="480"/>
      </w:pPr>
      <w:r>
        <w:rPr/>
        <w:t xml:space="preserve"> 联系方式：</w:t>
      </w:r>
      <w:r>
        <w:rPr/>
        <w:t>020-36548107</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广州市白云区政民路17号301-304室</w:t>
      </w:r>
    </w:p>
    <w:p>
      <w:pPr>
        <w:pStyle w:val="null3"/>
        <w:ind w:firstLine="480"/>
      </w:pPr>
      <w:r>
        <w:rPr/>
        <w:t xml:space="preserve"> 联系方式：</w:t>
      </w:r>
      <w:r>
        <w:rPr/>
        <w:t>17728198801</w:t>
      </w:r>
    </w:p>
    <w:p>
      <w:pPr>
        <w:pStyle w:val="null3"/>
        <w:outlineLvl w:val="3"/>
      </w:pPr>
      <w:r>
        <w:rPr>
          <w:sz w:val="24"/>
          <w:b/>
        </w:rPr>
        <w:t xml:space="preserve"> 3.项目联系方式</w:t>
      </w:r>
    </w:p>
    <w:p>
      <w:pPr>
        <w:pStyle w:val="null3"/>
        <w:ind w:firstLine="480"/>
      </w:pPr>
      <w:r>
        <w:rPr/>
        <w:t xml:space="preserve"> 项目联系人：</w:t>
      </w:r>
      <w:r>
        <w:rPr/>
        <w:t>李先生、廖海雄</w:t>
      </w:r>
    </w:p>
    <w:p>
      <w:pPr>
        <w:pStyle w:val="null3"/>
        <w:ind w:firstLine="480"/>
      </w:pPr>
      <w:r>
        <w:rPr/>
        <w:t xml:space="preserve"> 电话：</w:t>
      </w:r>
      <w:r>
        <w:rPr/>
        <w:t>17728198801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2666"/>
        <w:gridCol w:w="1125"/>
        <w:gridCol w:w="2224"/>
        <w:gridCol w:w="2287"/>
      </w:tblGrid>
      <w:tr>
        <w:tc>
          <w:tcPr>
            <w:tcW w:type="dxa" w:w="2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项目内容</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2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p>
        </w:tc>
        <w:tc>
          <w:tcPr>
            <w:tcW w:type="dxa" w:w="2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标的所属行业</w:t>
            </w:r>
          </w:p>
        </w:tc>
      </w:tr>
      <w:tr>
        <w:tc>
          <w:tcPr>
            <w:tcW w:type="dxa" w:w="2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人和镇公厕保洁与维护服务</w:t>
            </w:r>
            <w:r>
              <w:rPr>
                <w:sz w:val="21"/>
              </w:rPr>
              <w:t>(2026-2027年)采购项目</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2年</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3981600.00元</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其他未列明行业</w:t>
            </w:r>
          </w:p>
        </w:tc>
      </w:tr>
    </w:tbl>
    <w:p>
      <w:pPr>
        <w:pStyle w:val="null3"/>
        <w:jc w:val="both"/>
      </w:pPr>
      <w:r>
        <w:rPr>
          <w:sz w:val="21"/>
          <w:b/>
        </w:rPr>
        <w:t>（二）项目属性：服务类</w:t>
      </w:r>
    </w:p>
    <w:p>
      <w:pPr>
        <w:pStyle w:val="null3"/>
        <w:jc w:val="left"/>
      </w:pPr>
      <w:r>
        <w:rPr>
          <w:sz w:val="21"/>
          <w:b/>
        </w:rPr>
        <w:t>（三）打</w:t>
      </w:r>
      <w:r>
        <w:rPr>
          <w:sz w:val="21"/>
          <w:b/>
        </w:rPr>
        <w:t>“★”号条款为实质性条款，若有任何一条负偏离或不满足则导致投标（响应）无效。</w:t>
      </w:r>
    </w:p>
    <w:p>
      <w:pPr>
        <w:pStyle w:val="null3"/>
        <w:jc w:val="left"/>
      </w:pPr>
      <w:r>
        <w:rPr>
          <w:sz w:val="21"/>
          <w:b/>
        </w:rPr>
        <w:t>（四）</w:t>
      </w:r>
      <w:r>
        <w:rPr>
          <w:sz w:val="21"/>
          <w:b/>
        </w:rPr>
        <w:t>供应商</w:t>
      </w:r>
      <w:r>
        <w:rPr>
          <w:sz w:val="21"/>
          <w:b/>
        </w:rPr>
        <w:t>不得转包或分包本项目。</w:t>
      </w:r>
    </w:p>
    <w:p>
      <w:pPr>
        <w:pStyle w:val="null3"/>
        <w:jc w:val="left"/>
      </w:pPr>
      <w:r>
        <w:rPr>
          <w:sz w:val="21"/>
          <w:b/>
        </w:rPr>
        <w:t>（五）</w:t>
      </w:r>
      <w:r>
        <w:rPr>
          <w:sz w:val="21"/>
          <w:b/>
        </w:rPr>
        <w:t>供应商</w:t>
      </w:r>
      <w:r>
        <w:rPr>
          <w:sz w:val="21"/>
          <w:b/>
        </w:rPr>
        <w:t>需在</w:t>
      </w:r>
      <w:r>
        <w:rPr>
          <w:sz w:val="21"/>
          <w:b/>
        </w:rPr>
        <w:t>投标</w:t>
      </w:r>
      <w:r>
        <w:rPr>
          <w:sz w:val="21"/>
          <w:b/>
        </w:rPr>
        <w:t>文件中提供服务所需投入设备的详细清单。</w:t>
      </w:r>
    </w:p>
    <w:p>
      <w:pPr>
        <w:pStyle w:val="null3"/>
      </w:pPr>
      <w:r>
        <w:rPr/>
        <w:t>采购包1（人和镇公厕保洁与维护服务(2026-2027年)采购项目）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自合同签订之日起2年或采购金额累计达到采购预算，两者先到者履约合同结束。</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签订采购合同后，中标供应商向采购人提交合同总价5%的履约保函，在采购人收到中标供应商有效工作证明文件及等额有效正式发票后5个工作日内，采购人向中标供应商支付合同总价10%作为预付款。</w:t>
            </w:r>
          </w:p>
          <w:p>
            <w:pPr>
              <w:pStyle w:val="null3"/>
            </w:pPr>
            <w:r>
              <w:rPr/>
              <w:t>2期：支付比例90%,服务费实行按季度支付，采购人在下一季度 15日前根据中标供应商上季度服务考核结果扣减相应款项后，在采购人收到中标供应商等额有效正式发票后5个工作日内支付季度服务费用(结算币种：人民币；结算单位：元)。每季度结算金额为：合同总金额-第1期已支付预付款÷8-考核扣减款项。中标供应商逾期提交发票配合采购人办理付款手续的，采购人有权顺延付款期限不视为违约。 （1）付款要求：中标供应商凭以下有效文件向采购人申请支付款。 ①.合同（仅首次提供加盖公章的复印件资料）； ②.中标供应商依法开具的正式发票； ③.采购人依法组织的验收(考核)报告(加盖采购人公章)； ④.支付申请（每次）； ⑤.中标（成交）通知书（仅首次提供加盖公章的复印件资料）；⑥.月度作业质量评分表（如有）； （2）支付方式：银行划帐或支票支付。 （3）因采购人使用的是财政资金，付款时间为向政府采购支付部门申请办理支付手续的时间（不含政府财政支付部门审核的时间），在规定时间内提出办理支付申请手续后即视为采购人已经按期支付。最终付款时间以政府财政支付部门实际支付时间为准，采购人不构成违约。中标供应商应当提供符合政府财务要求的正式等额有效发票给采购人办理付款申请手续，前款规定的付款时间从采购人收到符合要求的发票后起算。若中标供应商未能提供符合要求的等额有效发票等结算资料的，采购人有权不予付款，且不承担逾期付款责任及任何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1期：在服务期限内，中标供应商必须遵守国家《劳动法》及有关法律、法规，在《广州市公共厕所建设与管理规范》管理范围内进行公厕保洁服务。</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p>
          <w:p>
            <w:pPr>
              <w:pStyle w:val="null3"/>
            </w:pPr>
            <w:r>
              <w:rPr/>
              <w:t>账号：44068201040012554</w:t>
            </w:r>
          </w:p>
          <w:p>
            <w:pPr>
              <w:pStyle w:val="null3"/>
            </w:pPr>
            <w:r>
              <w:rPr/>
              <w:t>户名：广州市白云区人和镇人民政府</w:t>
            </w:r>
          </w:p>
          <w:p>
            <w:pPr>
              <w:pStyle w:val="null3"/>
            </w:pPr>
            <w:r>
              <w:rPr/>
              <w:t>开户行：农行广州人和支行</w:t>
            </w:r>
          </w:p>
          <w:p>
            <w:pPr>
              <w:pStyle w:val="null3"/>
            </w:pPr>
            <w:r>
              <w:rPr/>
              <w:t>支票提交方式：按采购人要求提交</w:t>
            </w:r>
          </w:p>
          <w:p>
            <w:pPr>
              <w:pStyle w:val="null3"/>
            </w:pPr>
            <w:r>
              <w:rPr/>
              <w:t>汇票、本票提交方式：按采购人要求提交</w:t>
            </w:r>
          </w:p>
          <w:p>
            <w:pPr>
              <w:pStyle w:val="null3"/>
            </w:pPr>
            <w:r>
              <w:rPr/>
              <w:t>说明：1.中标供应商须在与采购人签订政府采购合同后2个月内，以支票、汇票、本票或者广州地区银行或者广州地区有经营资质的金融机构、担保机构出具的保函等非现金形式向采购人提交金额为合同总价5%且有效期限与合同期限一致的履约保证金。 2.履约保证金用于按合同补偿采购人因中标供应商不能完成其合同义务而蒙受的损失；也可用于采购人处罚对中标供应商因违约需支付的相应违约金，还可用于保证环卫工人人员费用（含基础工资、环卫岗位津贴、 高温津贴、节假日加班或者延长工作时间工资、环卫工人节和春节慰问金、社会保险缴纳费用、住房公积金缴纳费用及教育培训、暂住费用、处理一切伤亡事故等费用）的按时发放（缴交）。合同期满，代扣应发放（缴交）而未发放（缴交）的人员费用后无息返还余额。当履约保证金低于合同总价的2%时，中标供应商应及时补齐。凡因中标供应商责任导致采购人解除合同的，履约保证金不向中标供应商退还。 3.中标供应商在规定期内拒向采购人提交履约保函，合同随之终止，由中标供应商承担违约责任，采购人因此而造成的损失由中标供应商赔偿。在中标供应商完成其合同义务，则该履约保函在合同有效期满后两个月后自动失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供应商需承诺在合同期内公厕数量在77至83间范围内浮动时，合同总金额保持不变，采购人不再支付任何费用；若超出此范围，每增加一间公厕，每月服务费增加2100元/间，每减少一间公厕，每月服务费减少2100元/间。（提供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公共厕所服务</w:t>
            </w:r>
          </w:p>
        </w:tc>
        <w:tc>
          <w:tcPr>
            <w:tcW w:type="dxa" w:w="933"/>
          </w:tcPr>
          <w:p>
            <w:pPr>
              <w:pStyle w:val="null3"/>
              <w:jc w:val="left"/>
            </w:pPr>
            <w:r>
              <w:rPr/>
              <w:t>人和镇公厕保洁与维护服务(2026-2027年)采购项目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1,990,800.00</w:t>
            </w:r>
          </w:p>
        </w:tc>
        <w:tc>
          <w:tcPr>
            <w:tcW w:type="dxa" w:w="933"/>
          </w:tcPr>
          <w:p>
            <w:pPr>
              <w:pStyle w:val="null3"/>
              <w:jc w:val="right"/>
            </w:pPr>
            <w:r>
              <w:rPr/>
              <w:t>3,981,600.00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人和镇公厕保洁与维护服务(2026-2027年)采购项目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p>
            <w:pPr>
              <w:pStyle w:val="null3"/>
              <w:ind w:firstLine="420"/>
              <w:jc w:val="both"/>
            </w:pPr>
            <w:r>
              <w:rPr>
                <w:sz w:val="21"/>
              </w:rPr>
              <w:t>负责人和镇辖内</w:t>
            </w:r>
            <w:r>
              <w:rPr>
                <w:sz w:val="21"/>
              </w:rPr>
              <w:t>79</w:t>
            </w:r>
            <w:r>
              <w:rPr>
                <w:sz w:val="21"/>
              </w:rPr>
              <w:t>座公厕（具体情况如下表：广州市白云区人和镇公厕管养服务项目公厕明细表）的管理养护保洁，包括但不限于：清洁公厕立面表面、设备外墙、屋顶及公共厕所周边卫生责任区（周边</w:t>
            </w:r>
            <w:r>
              <w:rPr>
                <w:sz w:val="21"/>
              </w:rPr>
              <w:t>5米范围内）；清理垃圾、杂物、杂草；清理公厕乱张贴、乱涂画；做好四害消杀、地面、便器、洗手台（盆）消毒；及时补充厕纸、洗手液等耗材物料；公厕内设施修补、维护、配套绿化养护等。</w:t>
            </w:r>
          </w:p>
          <w:p>
            <w:pPr>
              <w:pStyle w:val="null3"/>
              <w:jc w:val="center"/>
            </w:pPr>
            <w:r>
              <w:rPr>
                <w:sz w:val="21"/>
                <w:b/>
              </w:rPr>
              <w:t>广州市白云区人和镇公厕管养服务项目公厕明细表</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913"/>
              <w:gridCol w:w="1006"/>
              <w:gridCol w:w="1784"/>
              <w:gridCol w:w="772"/>
              <w:gridCol w:w="650"/>
            </w:tblGrid>
            <w:tr>
              <w:tc>
                <w:tcPr>
                  <w:tcW w:type="dxa" w:w="46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厕所编号</w:t>
                  </w:r>
                </w:p>
              </w:tc>
              <w:tc>
                <w:tcPr>
                  <w:tcW w:type="dxa" w:w="9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厕所名称</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所在村居</w:t>
                  </w:r>
                </w:p>
              </w:tc>
              <w:tc>
                <w:tcPr>
                  <w:tcW w:type="dxa" w:w="17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详细地址</w:t>
                  </w:r>
                </w:p>
              </w:tc>
              <w:tc>
                <w:tcPr>
                  <w:tcW w:type="dxa" w:w="7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面积</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类型</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人和车站</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人和社区</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白云区鹤龙六路</w:t>
                  </w:r>
                  <w:r>
                    <w:rPr>
                      <w:sz w:val="21"/>
                      <w:color w:val="000000"/>
                    </w:rPr>
                    <w:t>16号</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人和高增</w:t>
                  </w:r>
                  <w:r>
                    <w:rPr>
                      <w:sz w:val="21"/>
                      <w:color w:val="000000"/>
                    </w:rPr>
                    <w:t>(人和村)</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人和社区</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白云区高增大街</w:t>
                  </w:r>
                  <w:r>
                    <w:rPr>
                      <w:sz w:val="21"/>
                      <w:color w:val="000000"/>
                    </w:rPr>
                    <w:t>66号</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人和大街</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人和社区</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白云区人和大街</w:t>
                  </w:r>
                  <w:r>
                    <w:rPr>
                      <w:sz w:val="21"/>
                      <w:color w:val="000000"/>
                    </w:rPr>
                    <w:t>31号</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蚌湖公园</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蚌湖居委</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白云区江人路</w:t>
                  </w:r>
                  <w:r>
                    <w:rPr>
                      <w:sz w:val="21"/>
                      <w:color w:val="000000"/>
                    </w:rPr>
                    <w:t>289号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蚌湖市场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蚌湖居委</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白云区江人二路</w:t>
                  </w:r>
                  <w:r>
                    <w:rPr>
                      <w:sz w:val="21"/>
                      <w:color w:val="000000"/>
                    </w:rPr>
                    <w:t>140号旁</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蚌湖墟</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蚌湖居委</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白云区江人二路</w:t>
                  </w:r>
                  <w:r>
                    <w:rPr>
                      <w:sz w:val="21"/>
                      <w:color w:val="000000"/>
                    </w:rPr>
                    <w:t>178号旁</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人和村（中心广场）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白云区华榕东二街（人和四村）</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六间庄（人和村）</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白云区高城街</w:t>
                  </w:r>
                  <w:r>
                    <w:rPr>
                      <w:sz w:val="21"/>
                      <w:color w:val="000000"/>
                    </w:rPr>
                    <w:t>23号</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东华工业区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白云区华盛南路</w:t>
                  </w:r>
                  <w:r>
                    <w:rPr>
                      <w:sz w:val="21"/>
                      <w:color w:val="000000"/>
                    </w:rPr>
                    <w:t>96号隔壁</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新村公园（东华）</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白云区华西路</w:t>
                  </w:r>
                  <w:r>
                    <w:rPr>
                      <w:sz w:val="21"/>
                      <w:color w:val="000000"/>
                    </w:rPr>
                    <w:t>51号</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西成农贸市场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西成村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白云区达贤街</w:t>
                  </w:r>
                  <w:r>
                    <w:rPr>
                      <w:sz w:val="21"/>
                      <w:color w:val="000000"/>
                    </w:rPr>
                    <w:t>67号</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秀水（蒲鱼头）</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白云区蒲北街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秀水木龙潭</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白云区木龙潭街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秀水美丽乡村公厕（白米㘵）</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秀水过坑大街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秀水塘公厕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秀水塘东街</w:t>
                  </w:r>
                  <w:r>
                    <w:rPr>
                      <w:sz w:val="21"/>
                      <w:color w:val="000000"/>
                    </w:rPr>
                    <w:t>26号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鹤亭村委侧</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白云区鹤亭东路</w:t>
                  </w:r>
                  <w:r>
                    <w:rPr>
                      <w:sz w:val="21"/>
                      <w:color w:val="000000"/>
                    </w:rPr>
                    <w:t>1号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66.6</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鹤亭三盛庄</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白云区三盛南街中</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78.23</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鹤亭装配式</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x272</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人和河边公园</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白云区江人三路</w:t>
                  </w:r>
                  <w:r>
                    <w:rPr>
                      <w:sz w:val="21"/>
                      <w:color w:val="000000"/>
                    </w:rPr>
                    <w:t>1038号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鸦湖茅布街</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白云区茅布街</w:t>
                  </w:r>
                  <w:r>
                    <w:rPr>
                      <w:sz w:val="21"/>
                      <w:color w:val="000000"/>
                    </w:rPr>
                    <w:t>35号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鸦湖灰沙</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白云区灰沙街</w:t>
                  </w:r>
                  <w:r>
                    <w:rPr>
                      <w:sz w:val="21"/>
                      <w:color w:val="000000"/>
                    </w:rPr>
                    <w:t>16号旁</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大巷村一社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白云区大巷南路</w:t>
                  </w:r>
                  <w:r>
                    <w:rPr>
                      <w:sz w:val="21"/>
                      <w:color w:val="000000"/>
                    </w:rPr>
                    <w:t>105号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大巷大北公厕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白云区大巷中北街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大巷众华里</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白云区众西街</w:t>
                  </w:r>
                  <w:r>
                    <w:rPr>
                      <w:sz w:val="21"/>
                      <w:color w:val="000000"/>
                    </w:rPr>
                    <w:t>58号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大巷鸭水塘</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白云区华富路</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横坑公厕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鹤亭横坑社台西</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鹤亭村凤尾公厕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鹤亭秀盛路</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凤和合龙庄</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白云区龙和街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78.6</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凤和（曹氏礼堂旁）</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白云区凤和街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83.7</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凤和新庄</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白云区凤窝路</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凤和草塘社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白云区草塘东街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凤和沙鹿尾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白云区清沙鹿</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凤西装配式</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白云区凤和街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凤和草塘装配式</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白云区清沙路</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太成四社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白云区太成岗太路</w:t>
                  </w:r>
                  <w:r>
                    <w:rPr>
                      <w:sz w:val="21"/>
                      <w:color w:val="000000"/>
                    </w:rPr>
                    <w:t>83号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太成一社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白云区太成东圣堂对出</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太成三社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白云区鹤龙八路</w:t>
                  </w:r>
                  <w:r>
                    <w:rPr>
                      <w:sz w:val="21"/>
                      <w:color w:val="000000"/>
                    </w:rPr>
                    <w:t>22号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太成南头市场公厕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白云区太成村委会旁南头市场</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凤和东一路公厕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凤和村东一社路边</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凤和元洲公厕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凤和元洲</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凤和村瓦窑装配式公厕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凤和瓦窑一路</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方石大鱼塘侧边</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方石村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白云区方石城东街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43</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岗尾（风水基）（</w:t>
                  </w:r>
                  <w:r>
                    <w:rPr>
                      <w:sz w:val="21"/>
                      <w:color w:val="000000"/>
                    </w:rPr>
                    <w:t>4社）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白云区中兴街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岗尾窝贝刘（五社）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白云区岗尾贝刘街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岗尾六社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s267（方华公路）</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横沥环卫</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白云区横沥中街</w:t>
                  </w:r>
                  <w:r>
                    <w:rPr>
                      <w:sz w:val="21"/>
                      <w:color w:val="000000"/>
                    </w:rPr>
                    <w:t>29号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横沥流达（公园）</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X265太岗路</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48</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横沥公园</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白云区横沥北街</w:t>
                  </w:r>
                  <w:r>
                    <w:rPr>
                      <w:sz w:val="21"/>
                      <w:color w:val="000000"/>
                    </w:rPr>
                    <w:t>28号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横沥风水街</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白云区横沥风水街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黄榜岭（公园）三社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黄榜岭村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白云区黄榜岭路</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88.81</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黄榜岭三社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黄榜岭村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白云区通心路</w:t>
                  </w:r>
                  <w:r>
                    <w:rPr>
                      <w:sz w:val="21"/>
                      <w:color w:val="000000"/>
                    </w:rPr>
                    <w:t>4号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大田螺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黄榜岭村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白云区黄榜岭二路</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53</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方石幼儿园旁公厕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方石村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白云区方石村方石幼儿园旁</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新联村广场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新联村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白云区祥龙南路</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新联洪门里公园</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新联村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白云区镇联街</w:t>
                  </w:r>
                  <w:r>
                    <w:rPr>
                      <w:sz w:val="21"/>
                      <w:color w:val="000000"/>
                    </w:rPr>
                    <w:t>85号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56</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白象岭公园</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白云区庙企路</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w:t>
                  </w:r>
                  <w:r>
                    <w:rPr>
                      <w:sz w:val="21"/>
                      <w:color w:val="000000"/>
                    </w:rPr>
                    <w:t>72中旁）</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白云区镇清街</w:t>
                  </w:r>
                  <w:r>
                    <w:rPr>
                      <w:sz w:val="21"/>
                      <w:color w:val="000000"/>
                    </w:rPr>
                    <w:t>86号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79.5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东门田</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白云区镇湖东门田东街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镇湖公园</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白云区镇联街</w:t>
                  </w:r>
                  <w:r>
                    <w:rPr>
                      <w:sz w:val="21"/>
                      <w:color w:val="000000"/>
                    </w:rPr>
                    <w:t>36号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西湖（六社）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白云区江人二路</w:t>
                  </w:r>
                  <w:r>
                    <w:rPr>
                      <w:sz w:val="21"/>
                      <w:color w:val="000000"/>
                    </w:rPr>
                    <w:t>157号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西湖老屋</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白云区大巷街</w:t>
                  </w:r>
                  <w:r>
                    <w:rPr>
                      <w:sz w:val="21"/>
                      <w:color w:val="000000"/>
                    </w:rPr>
                    <w:t>32号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西湖十社（官龙街）</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63</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西湖庄</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Y132（西湖西街）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64</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西湖八社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Y151</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建南（杨巷）</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白云区建清街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建南村庙仔庄</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白云区建南大板东街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白云区建南横巷街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清河（草地庄）</w:t>
                  </w:r>
                  <w:r>
                    <w:rPr>
                      <w:sz w:val="21"/>
                      <w:color w:val="000000"/>
                    </w:rPr>
                    <w:t>1社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白云区阜地街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清河鱼种塘篮球场</w:t>
                  </w:r>
                  <w:r>
                    <w:rPr>
                      <w:sz w:val="21"/>
                      <w:color w:val="000000"/>
                    </w:rPr>
                    <w:t>5社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白云区鱼种塘中街</w:t>
                  </w:r>
                  <w:r>
                    <w:rPr>
                      <w:sz w:val="21"/>
                      <w:color w:val="000000"/>
                    </w:rPr>
                    <w:t>36号</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清河北门后北鱼塘</w:t>
                  </w:r>
                  <w:r>
                    <w:rPr>
                      <w:sz w:val="21"/>
                      <w:color w:val="000000"/>
                    </w:rPr>
                    <w:t>6社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Y132（高石街）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71</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清水海唇鱼塘</w:t>
                  </w:r>
                  <w:r>
                    <w:rPr>
                      <w:sz w:val="21"/>
                      <w:color w:val="000000"/>
                    </w:rPr>
                    <w:t>2社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白云区阜地街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南方村（八岭庄）</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白云区八零</w:t>
                  </w:r>
                  <w:r>
                    <w:rPr>
                      <w:sz w:val="21"/>
                      <w:color w:val="000000"/>
                    </w:rPr>
                    <w:t>西街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73</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南方村大麦地</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白云区南聚龙街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74</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南方村八岭庄北侧</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G15（沈海高速）</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南方村永隆南路黄滑南公厕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白云区永隆南路</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南方村美丽乡村（八岭社）</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白云区八零</w:t>
                  </w:r>
                  <w:r>
                    <w:rPr>
                      <w:sz w:val="21"/>
                      <w:color w:val="000000"/>
                    </w:rPr>
                    <w:t>西街</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77</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南方杨桃公园公厕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白云区南方村南方合兴工业园旁</w:t>
                  </w:r>
                </w:p>
              </w:tc>
              <w:tc>
                <w:tcPr>
                  <w:tcW w:type="dxa" w:w="77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78</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镇湖绿田公厕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镇湖村中转房边上</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镇湖村委侧装配式公厕</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w:t>
                  </w:r>
                </w:p>
              </w:tc>
              <w:tc>
                <w:tcPr>
                  <w:tcW w:type="dxa" w:w="1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镇湖村委侧</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bl>
          <w:p>
            <w:pPr>
              <w:pStyle w:val="null3"/>
              <w:jc w:val="both"/>
            </w:pPr>
            <w:r>
              <w:rPr>
                <w:sz w:val="21"/>
                <w:b/>
              </w:rPr>
              <w:t>（二）服务标准</w:t>
            </w:r>
          </w:p>
          <w:p>
            <w:pPr>
              <w:pStyle w:val="null3"/>
              <w:ind w:firstLine="480"/>
              <w:jc w:val="both"/>
            </w:pPr>
            <w:r>
              <w:rPr>
                <w:sz w:val="21"/>
              </w:rPr>
              <w:t>1.公厕按照规</w:t>
            </w:r>
            <w:r>
              <w:rPr>
                <w:sz w:val="21"/>
                <w:color w:val="000000"/>
              </w:rPr>
              <w:t>定的时间开放，并在保洁时段内落实专人定岗管理</w:t>
            </w:r>
            <w:r>
              <w:rPr>
                <w:sz w:val="21"/>
                <w:color w:val="000000"/>
              </w:rPr>
              <w:t>,保洁员佩证上岗，公厕内不得销售商品。</w:t>
            </w:r>
          </w:p>
          <w:p>
            <w:pPr>
              <w:pStyle w:val="null3"/>
              <w:ind w:firstLine="480"/>
              <w:jc w:val="both"/>
            </w:pPr>
            <w:r>
              <w:rPr>
                <w:sz w:val="21"/>
                <w:color w:val="000000"/>
              </w:rPr>
              <w:t>2.使用抹布和拖把等保洁工具对厕位、小便池、地面、洗手台等设施进行巡回保洁，人流密集区公厕每10分钟1次、一级公厕每半小时1次、二级公厕每1小时1次。公厕保洁时间：一级公厕6:30-22:30、二级公厕7:00-21:00、农村公厕8:00-12:00、14:00-18:00。</w:t>
            </w:r>
          </w:p>
          <w:p>
            <w:pPr>
              <w:pStyle w:val="null3"/>
              <w:ind w:firstLine="480"/>
              <w:jc w:val="both"/>
            </w:pPr>
            <w:r>
              <w:rPr>
                <w:sz w:val="21"/>
                <w:color w:val="000000"/>
              </w:rPr>
              <w:t>3.由保洁人员对公厕内部进行全面清扫和冲洗，每天不少于2次，作业时间：6:00-7:00、15:00-16:00。</w:t>
            </w:r>
            <w:r>
              <w:rPr>
                <w:sz w:val="21"/>
                <w:color w:val="000000"/>
              </w:rPr>
              <w:t>根据应急要求随脏随洗。</w:t>
            </w:r>
          </w:p>
          <w:p>
            <w:pPr>
              <w:pStyle w:val="null3"/>
              <w:ind w:firstLine="480"/>
              <w:jc w:val="both"/>
            </w:pPr>
            <w:r>
              <w:rPr>
                <w:sz w:val="21"/>
                <w:color w:val="000000"/>
              </w:rPr>
              <w:t>4.分别在清水中加入洗洁剂或消毒剂（粉）后，使用抹布对门把手、扶手、座便器、冲水按钮、洗手台、水龙头等设施进行全面擦洗，再使用拖把对蹲位和地面进行全面擦洗，并用清水将上述部位留存的洗洁剂擦洗干净，一、二级环卫公厕每天不少于4次，农村公厕每天不少于2次，作业时间：9:00-10:00、11:00-12:00、14:00-15:00、17:00-18:00。</w:t>
            </w:r>
          </w:p>
          <w:p>
            <w:pPr>
              <w:pStyle w:val="null3"/>
              <w:ind w:firstLine="480"/>
              <w:jc w:val="both"/>
            </w:pPr>
            <w:r>
              <w:rPr>
                <w:sz w:val="21"/>
                <w:color w:val="000000"/>
              </w:rPr>
              <w:t>5.及时清理纸篓内的垃圾，并为纸篓套装塑料垃圾袋，每2小时清理1次，且随满随清。</w:t>
            </w:r>
          </w:p>
          <w:p>
            <w:pPr>
              <w:pStyle w:val="null3"/>
              <w:ind w:firstLine="480"/>
              <w:jc w:val="both"/>
            </w:pPr>
            <w:r>
              <w:rPr>
                <w:sz w:val="21"/>
                <w:color w:val="000000"/>
              </w:rPr>
              <w:t>6.对公厕应配置的服务用品进行检查，及时补充厕纸、洗手液、去味香及男厕小便池去味球等用品，每天不少于2次，且随缺随补。</w:t>
            </w:r>
          </w:p>
          <w:p>
            <w:pPr>
              <w:pStyle w:val="null3"/>
              <w:ind w:firstLine="480"/>
              <w:jc w:val="both"/>
            </w:pPr>
            <w:r>
              <w:rPr>
                <w:sz w:val="21"/>
                <w:color w:val="000000"/>
              </w:rPr>
              <w:t>7.检查公厕的便器、冲水、洗手、照明、通风、排污等设施设备是否完好，并及时维修，每天1次。</w:t>
            </w:r>
          </w:p>
          <w:p>
            <w:pPr>
              <w:pStyle w:val="null3"/>
              <w:ind w:firstLine="480"/>
              <w:jc w:val="both"/>
            </w:pPr>
            <w:r>
              <w:rPr>
                <w:sz w:val="21"/>
                <w:color w:val="000000"/>
              </w:rPr>
              <w:t>8.对公厕室外周边5米范围内进行全面清扫和冲洗，每天1次，作业时间：每天下午下班前。</w:t>
            </w:r>
          </w:p>
          <w:p>
            <w:pPr>
              <w:pStyle w:val="null3"/>
              <w:ind w:firstLine="480"/>
              <w:jc w:val="both"/>
            </w:pPr>
            <w:r>
              <w:rPr>
                <w:sz w:val="21"/>
                <w:color w:val="000000"/>
              </w:rPr>
              <w:t>9.定期在公厕内外投放、喷洒杀灭蚊、蝇、老鼠及蟑螂的药物，每周1次。</w:t>
            </w:r>
          </w:p>
          <w:p>
            <w:pPr>
              <w:pStyle w:val="null3"/>
              <w:ind w:firstLine="480"/>
              <w:jc w:val="both"/>
            </w:pPr>
            <w:r>
              <w:rPr>
                <w:sz w:val="21"/>
                <w:color w:val="000000"/>
              </w:rPr>
              <w:t>10.定期组织对公厕化粪池进行清掏，每月不少于1次。</w:t>
            </w:r>
          </w:p>
          <w:p>
            <w:pPr>
              <w:pStyle w:val="null3"/>
              <w:ind w:firstLine="480"/>
              <w:jc w:val="both"/>
            </w:pPr>
            <w:r>
              <w:rPr>
                <w:sz w:val="21"/>
                <w:color w:val="000000"/>
              </w:rPr>
              <w:t>11</w:t>
            </w:r>
            <w:r>
              <w:rPr>
                <w:sz w:val="21"/>
                <w:color w:val="000000"/>
              </w:rPr>
              <w:t>.负责配套绿化的管理及维护，定期进行修剪、施肥、杀虫等养护工作。</w:t>
            </w:r>
          </w:p>
          <w:p>
            <w:pPr>
              <w:pStyle w:val="null3"/>
              <w:ind w:firstLine="480"/>
              <w:jc w:val="both"/>
            </w:pPr>
            <w:r>
              <w:rPr>
                <w:sz w:val="21"/>
                <w:color w:val="000000"/>
              </w:rPr>
              <w:t>12</w:t>
            </w:r>
            <w:r>
              <w:rPr>
                <w:sz w:val="21"/>
                <w:color w:val="000000"/>
              </w:rPr>
              <w:t>.无障碍间内不得摆放杂物。无障碍专用间卫生洁具及辅助设施完好。公厕夜间照明应正常使用。</w:t>
            </w:r>
          </w:p>
          <w:p>
            <w:pPr>
              <w:pStyle w:val="null3"/>
              <w:ind w:firstLine="480"/>
              <w:jc w:val="both"/>
            </w:pPr>
            <w:r>
              <w:rPr>
                <w:sz w:val="21"/>
                <w:color w:val="000000"/>
              </w:rPr>
              <w:t>13.</w:t>
            </w:r>
            <w:r>
              <w:rPr>
                <w:sz w:val="21"/>
                <w:color w:val="000000"/>
              </w:rPr>
              <w:t>对公厕内各类小水电设施及五金件进行日常维修及更换，具体涵盖：水龙头、角阀、灯管、门铃、门锁、水箱</w:t>
            </w:r>
            <w:r>
              <w:rPr>
                <w:sz w:val="21"/>
                <w:color w:val="000000"/>
              </w:rPr>
              <w:t>、</w:t>
            </w:r>
            <w:r>
              <w:rPr>
                <w:sz w:val="21"/>
                <w:color w:val="000000"/>
              </w:rPr>
              <w:t>公厕标志及灯箱</w:t>
            </w:r>
            <w:r>
              <w:rPr>
                <w:sz w:val="21"/>
                <w:color w:val="000000"/>
              </w:rPr>
              <w:t>配件等。</w:t>
            </w:r>
          </w:p>
          <w:p>
            <w:pPr>
              <w:pStyle w:val="null3"/>
              <w:ind w:firstLine="480"/>
              <w:jc w:val="both"/>
            </w:pPr>
            <w:r>
              <w:rPr>
                <w:sz w:val="21"/>
                <w:color w:val="000000"/>
              </w:rPr>
              <w:t>14.</w:t>
            </w:r>
            <w:r>
              <w:rPr>
                <w:sz w:val="21"/>
                <w:color w:val="000000"/>
              </w:rPr>
              <w:t>对公厕门窗及隔板设施进行维修（含厕格门、入厕门、小便池隔板等），如出现严重腐损，则需进行更换。</w:t>
            </w:r>
          </w:p>
          <w:p>
            <w:pPr>
              <w:pStyle w:val="null3"/>
              <w:ind w:firstLine="480"/>
              <w:jc w:val="both"/>
            </w:pPr>
            <w:r>
              <w:rPr>
                <w:sz w:val="21"/>
                <w:color w:val="000000"/>
              </w:rPr>
              <w:t>15.</w:t>
            </w:r>
            <w:r>
              <w:rPr>
                <w:sz w:val="21"/>
                <w:color w:val="000000"/>
              </w:rPr>
              <w:t>全面负责公厕内小面积装饰面层修复及漏水处理：包括</w:t>
            </w:r>
            <w:r>
              <w:rPr>
                <w:sz w:val="21"/>
                <w:color w:val="000000"/>
              </w:rPr>
              <w:t>10平方米以内的天花及内墙扇灰油漆、1平方米以内的地砖瓷片维修更换以及各类渗漏水修补。</w:t>
            </w:r>
          </w:p>
          <w:p>
            <w:pPr>
              <w:pStyle w:val="null3"/>
              <w:ind w:firstLine="480"/>
              <w:jc w:val="both"/>
            </w:pPr>
            <w:r>
              <w:rPr>
                <w:sz w:val="21"/>
                <w:color w:val="000000"/>
              </w:rPr>
              <w:t>16</w:t>
            </w:r>
            <w:r>
              <w:rPr>
                <w:sz w:val="21"/>
                <w:color w:val="000000"/>
              </w:rPr>
              <w:t>.</w:t>
            </w:r>
            <w:r>
              <w:rPr>
                <w:sz w:val="21"/>
                <w:color w:val="000000"/>
              </w:rPr>
              <w:t>对</w:t>
            </w:r>
            <w:r>
              <w:rPr>
                <w:sz w:val="21"/>
                <w:color w:val="000000"/>
              </w:rPr>
              <w:t>公厕相关的投诉和督办应在规定期限内处理整改。</w:t>
            </w:r>
          </w:p>
          <w:p>
            <w:pPr>
              <w:pStyle w:val="null3"/>
              <w:ind w:firstLine="480"/>
              <w:jc w:val="both"/>
            </w:pPr>
            <w:r>
              <w:rPr>
                <w:sz w:val="21"/>
                <w:color w:val="000000"/>
              </w:rPr>
              <w:t>17</w:t>
            </w:r>
            <w:r>
              <w:rPr>
                <w:sz w:val="21"/>
                <w:color w:val="000000"/>
              </w:rPr>
              <w:t>.厕内卫生保洁质量控制指标应符合下表规定。</w:t>
            </w:r>
          </w:p>
          <w:p>
            <w:pPr>
              <w:pStyle w:val="null3"/>
              <w:ind w:firstLine="480"/>
              <w:jc w:val="both"/>
            </w:pPr>
            <w:r>
              <w:rPr>
                <w:sz w:val="21"/>
                <w:color w:val="000000"/>
              </w:rPr>
              <w:t>18</w:t>
            </w:r>
            <w:r>
              <w:rPr>
                <w:sz w:val="21"/>
                <w:color w:val="000000"/>
              </w:rPr>
              <w:t>.公厕中人和车站、人和大街、</w:t>
            </w:r>
            <w:r>
              <w:rPr>
                <w:sz w:val="21"/>
                <w:color w:val="000000"/>
              </w:rPr>
              <w:t>人和</w:t>
            </w:r>
            <w:r>
              <w:rPr>
                <w:sz w:val="21"/>
                <w:color w:val="000000"/>
              </w:rPr>
              <w:t>河边公园</w:t>
            </w:r>
            <w:r>
              <w:rPr>
                <w:sz w:val="21"/>
                <w:color w:val="000000"/>
              </w:rPr>
              <w:t>、</w:t>
            </w:r>
            <w:r>
              <w:rPr>
                <w:sz w:val="21"/>
                <w:color w:val="000000"/>
              </w:rPr>
              <w:t>新村公园</w:t>
            </w:r>
            <w:r>
              <w:rPr>
                <w:sz w:val="21"/>
                <w:color w:val="000000"/>
              </w:rPr>
              <w:t>（</w:t>
            </w:r>
            <w:r>
              <w:rPr>
                <w:sz w:val="21"/>
                <w:color w:val="000000"/>
              </w:rPr>
              <w:t>东华</w:t>
            </w:r>
            <w:r>
              <w:rPr>
                <w:sz w:val="21"/>
                <w:color w:val="000000"/>
              </w:rPr>
              <w:t>）</w:t>
            </w:r>
            <w:r>
              <w:rPr>
                <w:sz w:val="21"/>
                <w:color w:val="000000"/>
              </w:rPr>
              <w:t>、蚌湖公园、蚌湖市场及蚌湖墟</w:t>
            </w:r>
            <w:r>
              <w:rPr>
                <w:sz w:val="21"/>
                <w:color w:val="000000"/>
              </w:rPr>
              <w:t>按一类公厕进行管养，必须有专人负责保洁，剩余的按二类公厕进行管养。</w:t>
            </w:r>
          </w:p>
          <w:p>
            <w:pPr>
              <w:pStyle w:val="null3"/>
              <w:ind w:firstLine="480"/>
              <w:jc w:val="center"/>
            </w:pPr>
            <w:r>
              <w:rPr>
                <w:sz w:val="21"/>
                <w:b/>
                <w:color w:val="000000"/>
              </w:rPr>
              <w:t>公厕卫生保洁质量控制指标</w:t>
            </w:r>
          </w:p>
          <w:tbl>
            <w:tblPr>
              <w:tblInd w:type="dxa" w:w="120"/>
              <w:tblBorders>
                <w:top w:val="none" w:color="000000" w:sz="4"/>
                <w:left w:val="none" w:color="000000" w:sz="4"/>
                <w:bottom w:val="none" w:color="000000" w:sz="4"/>
                <w:right w:val="none" w:color="000000" w:sz="4"/>
                <w:insideH w:val="none"/>
                <w:insideV w:val="none"/>
              </w:tblBorders>
            </w:tblPr>
            <w:tblGrid>
              <w:gridCol w:w="1199"/>
              <w:gridCol w:w="1313"/>
              <w:gridCol w:w="1599"/>
              <w:gridCol w:w="1485"/>
            </w:tblGrid>
            <w:tr>
              <w:tc>
                <w:tcPr>
                  <w:tcW w:type="dxa" w:w="1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1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三类公厕</w:t>
                  </w:r>
                </w:p>
              </w:tc>
              <w:tc>
                <w:tcPr>
                  <w:tcW w:type="dxa" w:w="1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二类公厕</w:t>
                  </w:r>
                </w:p>
              </w:tc>
              <w:tc>
                <w:tcPr>
                  <w:tcW w:type="dxa" w:w="1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一类公厕</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纸片（块）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烟蒂（个）</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粪迹（处）</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痰迹（处）</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窗格积灰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臭味（级）</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水厕</w:t>
                  </w:r>
                  <w:r>
                    <w:rPr>
                      <w:sz w:val="21"/>
                      <w:color w:val="000000"/>
                    </w:rPr>
                    <w:t>≤1；非水厕≤3</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水厕</w:t>
                  </w:r>
                  <w:r>
                    <w:rPr>
                      <w:sz w:val="21"/>
                      <w:color w:val="000000"/>
                    </w:rPr>
                    <w:t>≤1；非水厕≤2</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苍蝇（只）</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水厕：﹤</w:t>
                  </w:r>
                  <w:r>
                    <w:rPr>
                      <w:sz w:val="21"/>
                      <w:color w:val="000000"/>
                    </w:rPr>
                    <w:t>3；非水厕≤5</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水厕：无；非水厕﹤</w:t>
                  </w:r>
                  <w:r>
                    <w:rPr>
                      <w:sz w:val="21"/>
                      <w:color w:val="000000"/>
                    </w:rPr>
                    <w:t>3</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蜘蛛网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1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bl>
          <w:p>
            <w:pPr>
              <w:pStyle w:val="null3"/>
              <w:jc w:val="both"/>
            </w:pPr>
            <w:r>
              <w:rPr>
                <w:sz w:val="21"/>
                <w:b/>
                <w:color w:val="000000"/>
              </w:rPr>
              <w:t>（三）服务要求</w:t>
            </w:r>
          </w:p>
          <w:p>
            <w:pPr>
              <w:pStyle w:val="null3"/>
              <w:ind w:firstLine="482"/>
              <w:jc w:val="both"/>
            </w:pPr>
            <w:r>
              <w:rPr>
                <w:sz w:val="21"/>
                <w:b/>
                <w:color w:val="000000"/>
              </w:rPr>
              <w:t>1.总体要求：</w:t>
            </w:r>
          </w:p>
          <w:p>
            <w:pPr>
              <w:pStyle w:val="null3"/>
              <w:ind w:firstLine="480"/>
              <w:jc w:val="both"/>
            </w:pPr>
            <w:r>
              <w:rPr>
                <w:sz w:val="21"/>
                <w:color w:val="000000"/>
              </w:rPr>
              <w:t>1.1在服务期限内，</w:t>
            </w:r>
            <w:r>
              <w:rPr>
                <w:sz w:val="21"/>
                <w:color w:val="000000"/>
              </w:rPr>
              <w:t>中标供应商</w:t>
            </w:r>
            <w:r>
              <w:rPr>
                <w:sz w:val="21"/>
                <w:color w:val="000000"/>
              </w:rPr>
              <w:t>必须遵守国家《中华人民共和国劳动法》及有关法律、法规，在管理范围内进行公厕保洁服务。</w:t>
            </w:r>
          </w:p>
          <w:p>
            <w:pPr>
              <w:pStyle w:val="null3"/>
              <w:ind w:firstLine="480"/>
              <w:jc w:val="both"/>
            </w:pPr>
            <w:r>
              <w:rPr>
                <w:sz w:val="21"/>
                <w:color w:val="000000"/>
              </w:rPr>
              <w:t>1.2本项目为包干项目。服务期内，所需的一切费用（各种税金含转支付税费、工资福利、劳保用品、环卫津贴、用具、用料、消耗品等物价升降的调整以及一切不可预见费用等），因市场物价影响而波动的，采购人无须向</w:t>
            </w:r>
            <w:r>
              <w:rPr>
                <w:sz w:val="21"/>
                <w:color w:val="000000"/>
              </w:rPr>
              <w:t>中标供应商</w:t>
            </w:r>
            <w:r>
              <w:rPr>
                <w:sz w:val="21"/>
                <w:color w:val="000000"/>
              </w:rPr>
              <w:t>支付任何约定外费用。</w:t>
            </w:r>
          </w:p>
          <w:p>
            <w:pPr>
              <w:pStyle w:val="null3"/>
              <w:ind w:firstLine="480"/>
              <w:jc w:val="both"/>
            </w:pPr>
            <w:r>
              <w:rPr>
                <w:sz w:val="21"/>
                <w:color w:val="000000"/>
              </w:rPr>
              <w:t>1.3项目质量标准的基本要求公厕卫生保洁在达到广州市《</w:t>
            </w:r>
            <w:r>
              <w:rPr>
                <w:sz w:val="21"/>
              </w:rPr>
              <w:t>公共厕所建设与管理规范</w:t>
            </w:r>
            <w:r>
              <w:rPr>
                <w:sz w:val="21"/>
                <w:color w:val="000000"/>
              </w:rPr>
              <w:t>》、各时期市容环境卫生局制定的《羊城市容环卫杯竞赛专业检评标准》和市、区相关的其他检评标准要求。</w:t>
            </w:r>
          </w:p>
          <w:p>
            <w:pPr>
              <w:pStyle w:val="null3"/>
              <w:ind w:firstLine="480"/>
              <w:jc w:val="both"/>
            </w:pPr>
            <w:r>
              <w:rPr>
                <w:sz w:val="21"/>
                <w:color w:val="000000"/>
              </w:rPr>
              <w:t>★1.4</w:t>
            </w:r>
            <w:r>
              <w:rPr>
                <w:sz w:val="21"/>
              </w:rPr>
              <w:t>中标供应商</w:t>
            </w:r>
            <w:r>
              <w:rPr>
                <w:sz w:val="21"/>
                <w:color w:val="000000"/>
              </w:rPr>
              <w:t>按采购人的管理要求和标准组织公厕管养工作，并接受采购人的指导、监督和检查验收，不得将业务转包。</w:t>
            </w:r>
            <w:r>
              <w:rPr>
                <w:sz w:val="21"/>
                <w:b/>
                <w:color w:val="000000"/>
              </w:rPr>
              <w:t>（提供承诺函</w:t>
            </w:r>
            <w:r>
              <w:rPr>
                <w:sz w:val="21"/>
                <w:b/>
                <w:color w:val="000000"/>
              </w:rPr>
              <w:t>，</w:t>
            </w:r>
            <w:r>
              <w:rPr>
                <w:sz w:val="21"/>
                <w:b/>
                <w:color w:val="000000"/>
              </w:rPr>
              <w:t>格式自拟</w:t>
            </w:r>
            <w:r>
              <w:rPr>
                <w:sz w:val="21"/>
                <w:b/>
                <w:color w:val="000000"/>
              </w:rPr>
              <w:t>）</w:t>
            </w:r>
          </w:p>
          <w:p>
            <w:pPr>
              <w:pStyle w:val="null3"/>
              <w:ind w:firstLine="480"/>
              <w:jc w:val="both"/>
            </w:pPr>
            <w:r>
              <w:rPr>
                <w:sz w:val="21"/>
                <w:color w:val="000000"/>
              </w:rPr>
              <w:t>★1.5</w:t>
            </w:r>
            <w:r>
              <w:rPr>
                <w:sz w:val="21"/>
                <w:color w:val="000000"/>
              </w:rPr>
              <w:t>供应商</w:t>
            </w:r>
            <w:r>
              <w:rPr>
                <w:sz w:val="21"/>
                <w:color w:val="000000"/>
              </w:rPr>
              <w:t>需承诺中标后在人和镇区域范围内设置固定办公点。</w:t>
            </w:r>
            <w:r>
              <w:rPr>
                <w:sz w:val="21"/>
                <w:b/>
                <w:color w:val="000000"/>
              </w:rPr>
              <w:t>（提供承诺函</w:t>
            </w:r>
            <w:r>
              <w:rPr>
                <w:sz w:val="21"/>
                <w:b/>
                <w:color w:val="000000"/>
              </w:rPr>
              <w:t>，</w:t>
            </w:r>
            <w:r>
              <w:rPr>
                <w:sz w:val="21"/>
                <w:b/>
                <w:color w:val="000000"/>
              </w:rPr>
              <w:t>格式自拟</w:t>
            </w:r>
            <w:r>
              <w:rPr>
                <w:sz w:val="21"/>
                <w:b/>
                <w:color w:val="000000"/>
              </w:rPr>
              <w:t>）</w:t>
            </w:r>
          </w:p>
          <w:p>
            <w:pPr>
              <w:pStyle w:val="null3"/>
              <w:ind w:firstLine="480"/>
              <w:jc w:val="both"/>
            </w:pPr>
            <w:r>
              <w:rPr>
                <w:sz w:val="21"/>
                <w:color w:val="000000"/>
              </w:rPr>
              <w:t>1.6信息化管理能力：</w:t>
            </w:r>
            <w:r>
              <w:rPr>
                <w:sz w:val="21"/>
              </w:rPr>
              <w:t>中标供应商有与本项目匹配的环卫信息化管理系统，能对项目作业人员、作业车辆进行智慧化管理，系统需具备管理所有本项目的车辆行车轨迹记录、作业人员定位信息、保洁人员排班、工单发起与处置等功能，信息化管理系统中涉及本项目环卫作业的数据需无条件接入市、区等上级部门或采购人指定的智慧管理平台，以便于采购人随时监督检查。</w:t>
            </w:r>
          </w:p>
          <w:p>
            <w:pPr>
              <w:pStyle w:val="null3"/>
              <w:ind w:firstLine="482"/>
              <w:jc w:val="both"/>
            </w:pPr>
            <w:r>
              <w:rPr>
                <w:sz w:val="21"/>
                <w:b/>
                <w:color w:val="000000"/>
              </w:rPr>
              <w:t>2.具体要求：</w:t>
            </w:r>
          </w:p>
          <w:p>
            <w:pPr>
              <w:pStyle w:val="null3"/>
              <w:ind w:firstLine="480"/>
              <w:jc w:val="both"/>
            </w:pPr>
            <w:r>
              <w:rPr>
                <w:sz w:val="21"/>
              </w:rPr>
              <w:t>2.1日常管理与服务</w:t>
            </w:r>
          </w:p>
          <w:p>
            <w:pPr>
              <w:pStyle w:val="null3"/>
              <w:ind w:firstLine="480"/>
              <w:jc w:val="both"/>
            </w:pPr>
            <w:r>
              <w:rPr>
                <w:sz w:val="21"/>
              </w:rPr>
              <w:t>（</w:t>
            </w:r>
            <w:r>
              <w:rPr>
                <w:sz w:val="21"/>
              </w:rPr>
              <w:t>1）服务规范应符合法律法规的要求。</w:t>
            </w:r>
          </w:p>
          <w:p>
            <w:pPr>
              <w:pStyle w:val="null3"/>
              <w:ind w:firstLine="480"/>
              <w:jc w:val="both"/>
            </w:pPr>
            <w:r>
              <w:rPr>
                <w:sz w:val="21"/>
              </w:rPr>
              <w:t>（</w:t>
            </w:r>
            <w:r>
              <w:rPr>
                <w:sz w:val="21"/>
              </w:rPr>
              <w:t>2）各项服务要做到及时准点。</w:t>
            </w:r>
          </w:p>
          <w:p>
            <w:pPr>
              <w:pStyle w:val="null3"/>
              <w:ind w:firstLine="480"/>
              <w:jc w:val="both"/>
            </w:pPr>
            <w:r>
              <w:rPr>
                <w:sz w:val="21"/>
              </w:rPr>
              <w:t>（</w:t>
            </w:r>
            <w:r>
              <w:rPr>
                <w:sz w:val="21"/>
              </w:rPr>
              <w:t>3）加强公厕卫生保洁巡查，填写《公厕卫生保洁巡查登记表》（日检表）。</w:t>
            </w:r>
          </w:p>
          <w:p>
            <w:pPr>
              <w:pStyle w:val="null3"/>
              <w:ind w:firstLine="480"/>
              <w:jc w:val="both"/>
            </w:pPr>
            <w:r>
              <w:rPr>
                <w:sz w:val="21"/>
              </w:rPr>
              <w:t>（</w:t>
            </w:r>
            <w:r>
              <w:rPr>
                <w:sz w:val="21"/>
              </w:rPr>
              <w:t>4）配合做好市、区布置的临时性、阶段性任务（含检査、突击整治、重大活动等）中的环卫作业，所需费用包含本项目的服务经费中。采购人不再向</w:t>
            </w:r>
            <w:r>
              <w:rPr>
                <w:sz w:val="21"/>
              </w:rPr>
              <w:t>中标供应商</w:t>
            </w:r>
            <w:r>
              <w:rPr>
                <w:sz w:val="21"/>
              </w:rPr>
              <w:t>支付任何约定外费用，双方另有约定的除外。</w:t>
            </w:r>
          </w:p>
          <w:p>
            <w:pPr>
              <w:pStyle w:val="null3"/>
              <w:ind w:firstLine="480"/>
              <w:jc w:val="both"/>
            </w:pPr>
            <w:r>
              <w:rPr>
                <w:sz w:val="21"/>
              </w:rPr>
              <w:t>（</w:t>
            </w:r>
            <w:r>
              <w:rPr>
                <w:sz w:val="21"/>
              </w:rPr>
              <w:t>5）建立完善的档案管理制度，建立齐全的管理服务档案（包括设备管理档案、日常管理档案等）。采购人随时抽查档案管理情况，以便日常监督。</w:t>
            </w:r>
          </w:p>
          <w:p>
            <w:pPr>
              <w:pStyle w:val="null3"/>
              <w:ind w:firstLine="480"/>
              <w:jc w:val="both"/>
            </w:pPr>
            <w:r>
              <w:rPr>
                <w:sz w:val="21"/>
              </w:rPr>
              <w:t>（</w:t>
            </w:r>
            <w:r>
              <w:rPr>
                <w:sz w:val="21"/>
              </w:rPr>
              <w:t>6）月初编写公厕保洁管理服务工作总结，并书面向采购人汇报。</w:t>
            </w:r>
          </w:p>
          <w:p>
            <w:pPr>
              <w:pStyle w:val="null3"/>
              <w:ind w:firstLine="480"/>
              <w:jc w:val="both"/>
            </w:pPr>
            <w:r>
              <w:rPr>
                <w:sz w:val="21"/>
              </w:rPr>
              <w:t>（</w:t>
            </w:r>
            <w:r>
              <w:rPr>
                <w:sz w:val="21"/>
              </w:rPr>
              <w:t>7）每月度对采购人进行一次书面服务满意调查，并分析提出改进措施。</w:t>
            </w:r>
          </w:p>
          <w:p>
            <w:pPr>
              <w:pStyle w:val="null3"/>
              <w:ind w:firstLine="480"/>
              <w:jc w:val="both"/>
            </w:pPr>
            <w:r>
              <w:rPr>
                <w:sz w:val="21"/>
              </w:rPr>
              <w:t>（</w:t>
            </w:r>
            <w:r>
              <w:rPr>
                <w:sz w:val="21"/>
              </w:rPr>
              <w:t>8）制定管理处内部管理制度和考核制度，并报送采购人备案。</w:t>
            </w:r>
          </w:p>
          <w:p>
            <w:pPr>
              <w:pStyle w:val="null3"/>
              <w:ind w:firstLine="480"/>
              <w:jc w:val="both"/>
            </w:pPr>
            <w:r>
              <w:rPr>
                <w:sz w:val="21"/>
              </w:rPr>
              <w:t>（</w:t>
            </w:r>
            <w:r>
              <w:rPr>
                <w:sz w:val="21"/>
              </w:rPr>
              <w:t>9）做好日常保洁记录和台账。</w:t>
            </w:r>
          </w:p>
          <w:p>
            <w:pPr>
              <w:pStyle w:val="null3"/>
              <w:ind w:firstLine="480"/>
              <w:jc w:val="both"/>
            </w:pPr>
            <w:r>
              <w:rPr>
                <w:sz w:val="21"/>
              </w:rPr>
              <w:t>2.2运用计算机进行管理（含设备档案、日常管理等）。</w:t>
            </w:r>
          </w:p>
          <w:p>
            <w:pPr>
              <w:pStyle w:val="null3"/>
              <w:ind w:firstLine="480"/>
              <w:jc w:val="both"/>
            </w:pPr>
            <w:r>
              <w:rPr>
                <w:sz w:val="21"/>
              </w:rPr>
              <w:t>2.3公厕的维护修理：</w:t>
            </w:r>
          </w:p>
          <w:p>
            <w:pPr>
              <w:pStyle w:val="null3"/>
              <w:ind w:firstLine="480"/>
              <w:jc w:val="both"/>
            </w:pPr>
            <w:r>
              <w:rPr>
                <w:sz w:val="21"/>
              </w:rPr>
              <w:t>（</w:t>
            </w:r>
            <w:r>
              <w:rPr>
                <w:sz w:val="21"/>
              </w:rPr>
              <w:t>1）供水、供电、排水、通风等设备完好有效，保证正常使用。出现问题必须于24小时内修复；</w:t>
            </w:r>
          </w:p>
          <w:p>
            <w:pPr>
              <w:pStyle w:val="null3"/>
              <w:ind w:firstLine="480"/>
              <w:jc w:val="both"/>
            </w:pPr>
            <w:r>
              <w:rPr>
                <w:sz w:val="21"/>
              </w:rPr>
              <w:t>（</w:t>
            </w:r>
            <w:r>
              <w:rPr>
                <w:sz w:val="21"/>
              </w:rPr>
              <w:t>2）隔断板、洗手台、门窗、便器、开关、手柄、门锁等设施损坏的，必须24小时内修复或更换；</w:t>
            </w:r>
          </w:p>
          <w:p>
            <w:pPr>
              <w:pStyle w:val="null3"/>
              <w:ind w:firstLine="480"/>
              <w:jc w:val="both"/>
            </w:pPr>
            <w:r>
              <w:rPr>
                <w:sz w:val="21"/>
              </w:rPr>
              <w:t>（</w:t>
            </w:r>
            <w:r>
              <w:rPr>
                <w:sz w:val="21"/>
              </w:rPr>
              <w:t>3）公厕内设置的标志牌出现破损的，必须于3个工作日内修复或更换。</w:t>
            </w:r>
          </w:p>
          <w:p>
            <w:pPr>
              <w:pStyle w:val="null3"/>
              <w:ind w:firstLine="482"/>
              <w:jc w:val="both"/>
            </w:pPr>
            <w:r>
              <w:rPr>
                <w:sz w:val="21"/>
                <w:b/>
              </w:rPr>
              <w:t>3.其他要求：</w:t>
            </w:r>
          </w:p>
          <w:p>
            <w:pPr>
              <w:pStyle w:val="null3"/>
              <w:ind w:firstLine="420"/>
              <w:jc w:val="both"/>
            </w:pPr>
            <w:r>
              <w:rPr>
                <w:sz w:val="21"/>
              </w:rPr>
              <w:t>3.1采购工作结束后，如发生有项目内的公厕未能启用的情况，该座公厕的服务费用将从公厕实际启用当月起才开始计算、支付。</w:t>
            </w:r>
          </w:p>
          <w:p>
            <w:pPr>
              <w:pStyle w:val="null3"/>
              <w:ind w:firstLine="480"/>
              <w:jc w:val="both"/>
            </w:pPr>
            <w:r>
              <w:rPr>
                <w:sz w:val="21"/>
              </w:rPr>
              <w:t>3.2除经上级批准大修的维修费用外，其它日常维修项目的费用，由</w:t>
            </w:r>
            <w:r>
              <w:rPr>
                <w:sz w:val="21"/>
              </w:rPr>
              <w:t>中标供应商</w:t>
            </w:r>
            <w:r>
              <w:rPr>
                <w:sz w:val="21"/>
              </w:rPr>
              <w:t>负责。</w:t>
            </w:r>
          </w:p>
          <w:p>
            <w:pPr>
              <w:pStyle w:val="null3"/>
              <w:ind w:firstLine="480"/>
              <w:jc w:val="both"/>
            </w:pPr>
            <w:r>
              <w:rPr>
                <w:sz w:val="21"/>
              </w:rPr>
              <w:t>3.3</w:t>
            </w:r>
            <w:r>
              <w:rPr>
                <w:sz w:val="21"/>
              </w:rPr>
              <w:t>中标供应商</w:t>
            </w:r>
            <w:r>
              <w:rPr>
                <w:sz w:val="21"/>
              </w:rPr>
              <w:t>在承包期间须自觉承担治安、交通、防火、安全作业、计划生育和一切经济、民事纠纷、劳动纠纷和法律诉讼等相应责任。负责办理员工的劳动用工手续、计划生育管理、防火管理及工伤意外伤害事故、暂住证等事宜；</w:t>
            </w:r>
          </w:p>
          <w:p>
            <w:pPr>
              <w:pStyle w:val="null3"/>
              <w:ind w:firstLine="480"/>
              <w:jc w:val="both"/>
            </w:pPr>
            <w:r>
              <w:rPr>
                <w:sz w:val="21"/>
              </w:rPr>
              <w:t>3.4</w:t>
            </w:r>
            <w:r>
              <w:rPr>
                <w:sz w:val="21"/>
              </w:rPr>
              <w:t>中标供应商</w:t>
            </w:r>
            <w:r>
              <w:rPr>
                <w:sz w:val="21"/>
              </w:rPr>
              <w:t>的服务及所使用的物品、用具、材料不得违反国家有关环卫、环保、安全等相关制度和管理规定，不得对本辖区的环境造成二次污染；采购人有权对相关事宜进行检查和评估，有权拒绝使用不符合标准的材料。</w:t>
            </w:r>
            <w:r>
              <w:rPr>
                <w:sz w:val="21"/>
              </w:rPr>
              <w:t>中标供应商</w:t>
            </w:r>
            <w:r>
              <w:rPr>
                <w:sz w:val="21"/>
              </w:rPr>
              <w:t>的服务范围应覆盖公厕负责范围的所有区域；</w:t>
            </w:r>
          </w:p>
          <w:p>
            <w:pPr>
              <w:pStyle w:val="null3"/>
              <w:ind w:firstLine="480"/>
              <w:jc w:val="both"/>
            </w:pPr>
            <w:r>
              <w:rPr>
                <w:sz w:val="21"/>
              </w:rPr>
              <w:t>3.5本辖区发生突发、紧急、特殊的应急时间时或有特殊任务需要紧急临时增加人员投入时，</w:t>
            </w:r>
            <w:r>
              <w:rPr>
                <w:sz w:val="21"/>
              </w:rPr>
              <w:t>中标供应商</w:t>
            </w:r>
            <w:r>
              <w:rPr>
                <w:sz w:val="21"/>
              </w:rPr>
              <w:t>及其员工应服从采购人的调遣和指挥并参与应急或加班工作；</w:t>
            </w:r>
          </w:p>
          <w:p>
            <w:pPr>
              <w:pStyle w:val="null3"/>
              <w:ind w:firstLine="480"/>
              <w:jc w:val="both"/>
            </w:pPr>
            <w:r>
              <w:rPr>
                <w:sz w:val="21"/>
              </w:rPr>
              <w:t>3.6建立应急预警机制，负责保洁项目中突发事件的处理，项目负责人必须在1小时内到达现场协助安排环卫工人处理事件。项目负责人及单位值班电话必须保持24小时畅通。</w:t>
            </w:r>
          </w:p>
          <w:p>
            <w:pPr>
              <w:pStyle w:val="null3"/>
              <w:ind w:firstLine="480"/>
              <w:jc w:val="both"/>
            </w:pPr>
            <w:r>
              <w:rPr>
                <w:sz w:val="21"/>
              </w:rPr>
              <w:t>3.7</w:t>
            </w:r>
            <w:r>
              <w:rPr>
                <w:sz w:val="21"/>
              </w:rPr>
              <w:t>中标供应商</w:t>
            </w:r>
            <w:r>
              <w:rPr>
                <w:sz w:val="21"/>
              </w:rPr>
              <w:t>在服务期内被取消营业执照、因经济状况不良或其他客观原因不能继续履行合同要求中途退出服务的，须提前</w:t>
            </w:r>
            <w:r>
              <w:rPr>
                <w:sz w:val="21"/>
              </w:rPr>
              <w:t>1个月以书面形式知会采购人，与采购人协商解除合同，未经采购人书面同意，单方解除合同，造成采购人经费损失的，由</w:t>
            </w:r>
            <w:r>
              <w:rPr>
                <w:sz w:val="21"/>
              </w:rPr>
              <w:t>中标供应商</w:t>
            </w:r>
            <w:r>
              <w:rPr>
                <w:sz w:val="21"/>
              </w:rPr>
              <w:t>赔偿一切经济损失；因</w:t>
            </w:r>
            <w:r>
              <w:rPr>
                <w:sz w:val="21"/>
              </w:rPr>
              <w:t>中标供应商</w:t>
            </w:r>
            <w:r>
              <w:rPr>
                <w:sz w:val="21"/>
              </w:rPr>
              <w:t>违约而使服务合同终止的，</w:t>
            </w:r>
            <w:r>
              <w:rPr>
                <w:sz w:val="21"/>
              </w:rPr>
              <w:t>中标供应商</w:t>
            </w:r>
            <w:r>
              <w:rPr>
                <w:sz w:val="21"/>
              </w:rPr>
              <w:t>须赔偿采购人因合同期内另聘保洁公司所产生的一切费用和损失。</w:t>
            </w:r>
          </w:p>
          <w:p>
            <w:pPr>
              <w:pStyle w:val="null3"/>
              <w:ind w:firstLine="480"/>
              <w:jc w:val="both"/>
            </w:pPr>
            <w:r>
              <w:rPr>
                <w:sz w:val="21"/>
              </w:rPr>
              <w:t>3.8</w:t>
            </w:r>
            <w:r>
              <w:rPr>
                <w:sz w:val="21"/>
              </w:rPr>
              <w:t>中标供应商</w:t>
            </w:r>
            <w:r>
              <w:rPr>
                <w:sz w:val="21"/>
              </w:rPr>
              <w:t>在管理服务期内由于</w:t>
            </w:r>
            <w:r>
              <w:rPr>
                <w:sz w:val="21"/>
              </w:rPr>
              <w:t>中标供应商</w:t>
            </w:r>
            <w:r>
              <w:rPr>
                <w:sz w:val="21"/>
              </w:rPr>
              <w:t>责任造成群众人身伤亡和财产损失的，由</w:t>
            </w:r>
            <w:r>
              <w:rPr>
                <w:sz w:val="21"/>
              </w:rPr>
              <w:t>中标供应商</w:t>
            </w:r>
            <w:r>
              <w:rPr>
                <w:sz w:val="21"/>
              </w:rPr>
              <w:t>负责赔偿。</w:t>
            </w:r>
          </w:p>
          <w:p>
            <w:pPr>
              <w:pStyle w:val="null3"/>
              <w:ind w:firstLine="480"/>
              <w:jc w:val="both"/>
            </w:pPr>
            <w:r>
              <w:rPr>
                <w:sz w:val="21"/>
              </w:rPr>
              <w:t>3.9</w:t>
            </w:r>
            <w:r>
              <w:rPr>
                <w:sz w:val="21"/>
              </w:rPr>
              <w:t>中标供应商</w:t>
            </w:r>
            <w:r>
              <w:rPr>
                <w:sz w:val="21"/>
              </w:rPr>
              <w:t>工作人员须遵守采购人有关规章制度和管理规定，在保洁工作范围发生违法、违规行为的，所造成一切后果及损失，由</w:t>
            </w:r>
            <w:r>
              <w:rPr>
                <w:sz w:val="21"/>
              </w:rPr>
              <w:t>中标供应商</w:t>
            </w:r>
            <w:r>
              <w:rPr>
                <w:sz w:val="21"/>
              </w:rPr>
              <w:t>承担责任和负责赔偿。如有违反或损害采购人利益的行为，采购人有权要求</w:t>
            </w:r>
            <w:r>
              <w:rPr>
                <w:sz w:val="21"/>
              </w:rPr>
              <w:t>中标供应商</w:t>
            </w:r>
            <w:r>
              <w:rPr>
                <w:sz w:val="21"/>
              </w:rPr>
              <w:t>中止该人员所辖工作。</w:t>
            </w:r>
          </w:p>
          <w:p>
            <w:pPr>
              <w:pStyle w:val="null3"/>
              <w:jc w:val="both"/>
            </w:pPr>
            <w:r>
              <w:rPr>
                <w:sz w:val="21"/>
                <w:b/>
              </w:rPr>
              <w:t>（四）人员配置要求</w:t>
            </w:r>
          </w:p>
          <w:p>
            <w:pPr>
              <w:pStyle w:val="null3"/>
              <w:ind w:firstLine="480"/>
              <w:jc w:val="both"/>
            </w:pPr>
            <w:r>
              <w:rPr>
                <w:sz w:val="21"/>
              </w:rPr>
              <w:t>★1.服务人员具体岗位设置（本项目须配置服务人员不低于45人，含项目</w:t>
            </w:r>
            <w:r>
              <w:rPr>
                <w:sz w:val="21"/>
              </w:rPr>
              <w:t>经理</w:t>
            </w:r>
            <w:r>
              <w:rPr>
                <w:sz w:val="21"/>
              </w:rPr>
              <w:t>）：</w:t>
            </w:r>
            <w:r>
              <w:rPr>
                <w:sz w:val="21"/>
                <w:b/>
                <w:color w:val="000000"/>
              </w:rPr>
              <w:t>（提供承诺函</w:t>
            </w:r>
            <w:r>
              <w:rPr>
                <w:sz w:val="21"/>
                <w:b/>
                <w:color w:val="000000"/>
              </w:rPr>
              <w:t>，</w:t>
            </w:r>
            <w:r>
              <w:rPr>
                <w:sz w:val="21"/>
                <w:b/>
                <w:color w:val="000000"/>
              </w:rPr>
              <w:t>格式自拟</w:t>
            </w:r>
            <w:r>
              <w:rPr>
                <w:sz w:val="21"/>
                <w:b/>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3449"/>
              <w:gridCol w:w="2147"/>
            </w:tblGrid>
            <w:tr>
              <w:tc>
                <w:tcPr>
                  <w:tcW w:type="dxa" w:w="3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岗位设置</w:t>
                  </w:r>
                </w:p>
              </w:tc>
              <w:tc>
                <w:tcPr>
                  <w:tcW w:type="dxa" w:w="2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人数（人）</w:t>
                  </w:r>
                </w:p>
              </w:tc>
            </w:tr>
            <w:tr>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卫生清洁保洁</w:t>
                  </w:r>
                  <w:r>
                    <w:rPr>
                      <w:sz w:val="21"/>
                    </w:rPr>
                    <w:t>+维修人员</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45</w:t>
                  </w:r>
                </w:p>
              </w:tc>
            </w:tr>
            <w:tr>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合计</w:t>
                  </w:r>
                </w:p>
              </w:tc>
              <w:tc>
                <w:tcPr>
                  <w:tcW w:type="dxa" w:w="2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45</w:t>
                  </w:r>
                </w:p>
              </w:tc>
            </w:tr>
          </w:tbl>
          <w:p>
            <w:pPr>
              <w:pStyle w:val="null3"/>
              <w:ind w:firstLine="480"/>
              <w:jc w:val="both"/>
            </w:pPr>
            <w:r>
              <w:rPr>
                <w:sz w:val="21"/>
              </w:rPr>
              <w:t>2.</w:t>
            </w:r>
            <w:r>
              <w:rPr>
                <w:sz w:val="21"/>
              </w:rPr>
              <w:t>中标供应商</w:t>
            </w:r>
            <w:r>
              <w:rPr>
                <w:sz w:val="21"/>
              </w:rPr>
              <w:t>要配置不少于上述所需人员，项目管理人员须具有环卫类或清洁类项目经理相关证书，</w:t>
            </w:r>
            <w:r>
              <w:rPr>
                <w:sz w:val="21"/>
              </w:rPr>
              <w:t>中标供应商</w:t>
            </w:r>
            <w:r>
              <w:rPr>
                <w:sz w:val="21"/>
              </w:rPr>
              <w:t>可以在满足人员要求的基础上提出更优化的配置方案。</w:t>
            </w:r>
          </w:p>
          <w:p>
            <w:pPr>
              <w:pStyle w:val="null3"/>
              <w:jc w:val="both"/>
            </w:pPr>
            <w:r>
              <w:rPr>
                <w:sz w:val="21"/>
                <w:b/>
              </w:rPr>
              <w:t>（五）人员管理要求</w:t>
            </w:r>
          </w:p>
          <w:p>
            <w:pPr>
              <w:pStyle w:val="null3"/>
              <w:ind w:firstLine="420"/>
              <w:jc w:val="both"/>
            </w:pPr>
            <w:r>
              <w:rPr>
                <w:sz w:val="21"/>
              </w:rPr>
              <w:t>1.采购人与派驻服务人员不发生任何劳动和雇佣关系，派驻服务人员由</w:t>
            </w:r>
            <w:r>
              <w:rPr>
                <w:sz w:val="21"/>
              </w:rPr>
              <w:t>中标供应商</w:t>
            </w:r>
            <w:r>
              <w:rPr>
                <w:sz w:val="21"/>
              </w:rPr>
              <w:t>自行管理，并按法律法规和地方政府的规定支付服务人员的工资、福利、保险、奖金、加班费等一切费用。</w:t>
            </w:r>
          </w:p>
          <w:p>
            <w:pPr>
              <w:pStyle w:val="null3"/>
              <w:ind w:firstLine="420"/>
              <w:jc w:val="both"/>
            </w:pPr>
            <w:r>
              <w:rPr>
                <w:sz w:val="21"/>
              </w:rPr>
              <w:t>2.若采购人加班期间要求提供相关服务的，</w:t>
            </w:r>
            <w:r>
              <w:rPr>
                <w:sz w:val="21"/>
              </w:rPr>
              <w:t>中标供应商</w:t>
            </w:r>
            <w:r>
              <w:rPr>
                <w:sz w:val="21"/>
              </w:rPr>
              <w:t>应按上班期间要求，保质保量地做好保障工作。</w:t>
            </w:r>
          </w:p>
          <w:p>
            <w:pPr>
              <w:pStyle w:val="null3"/>
              <w:ind w:firstLine="420"/>
              <w:jc w:val="both"/>
            </w:pPr>
            <w:r>
              <w:rPr>
                <w:sz w:val="21"/>
              </w:rPr>
              <w:t>3.</w:t>
            </w:r>
            <w:r>
              <w:rPr>
                <w:sz w:val="21"/>
              </w:rPr>
              <w:t>中标供应商</w:t>
            </w:r>
            <w:r>
              <w:rPr>
                <w:sz w:val="21"/>
              </w:rPr>
              <w:t>的派驻服务人员应遵守安全操作规章制度，若发生人身伤害等工伤事故，由</w:t>
            </w:r>
            <w:r>
              <w:rPr>
                <w:sz w:val="21"/>
              </w:rPr>
              <w:t>中标供应商</w:t>
            </w:r>
            <w:r>
              <w:rPr>
                <w:sz w:val="21"/>
              </w:rPr>
              <w:t>负责，与采购人无涉。</w:t>
            </w:r>
          </w:p>
          <w:p>
            <w:pPr>
              <w:pStyle w:val="null3"/>
              <w:ind w:firstLine="420"/>
              <w:jc w:val="both"/>
            </w:pPr>
            <w:r>
              <w:rPr>
                <w:sz w:val="21"/>
              </w:rPr>
              <w:t>★4.</w:t>
            </w:r>
            <w:r>
              <w:rPr>
                <w:sz w:val="21"/>
              </w:rPr>
              <w:t>中标供应商</w:t>
            </w:r>
            <w:r>
              <w:rPr>
                <w:sz w:val="21"/>
              </w:rPr>
              <w:t>必须按照投标文件中的承诺建立固定的清洁服务队伍及配置足够作业设备，环卫人员按广州市统一要求着装，言行规范，仪容仪表良好。</w:t>
            </w:r>
            <w:r>
              <w:rPr>
                <w:sz w:val="21"/>
                <w:b/>
                <w:color w:val="000000"/>
              </w:rPr>
              <w:t>（提供承诺函</w:t>
            </w:r>
            <w:r>
              <w:rPr>
                <w:sz w:val="21"/>
                <w:b/>
                <w:color w:val="000000"/>
              </w:rPr>
              <w:t>，</w:t>
            </w:r>
            <w:r>
              <w:rPr>
                <w:sz w:val="21"/>
                <w:b/>
                <w:color w:val="000000"/>
              </w:rPr>
              <w:t>格式自拟</w:t>
            </w:r>
            <w:r>
              <w:rPr>
                <w:sz w:val="21"/>
                <w:b/>
                <w:color w:val="000000"/>
              </w:rPr>
              <w:t>）</w:t>
            </w:r>
          </w:p>
          <w:p>
            <w:pPr>
              <w:pStyle w:val="null3"/>
              <w:ind w:firstLine="420"/>
              <w:jc w:val="both"/>
            </w:pPr>
            <w:r>
              <w:rPr>
                <w:sz w:val="21"/>
              </w:rPr>
              <w:t>5.人员管理履约能力：</w:t>
            </w:r>
            <w:r>
              <w:rPr>
                <w:sz w:val="21"/>
              </w:rPr>
              <w:t>中标供应商</w:t>
            </w:r>
            <w:r>
              <w:rPr>
                <w:sz w:val="21"/>
              </w:rPr>
              <w:t>必须保证在不低于现有工资待遇条件下，在员工自愿留下的前提下，继续聘用本项目原有的全部员工。在服务期间应严格遵守国家、省、市、区有关安全以及文明作业、环卫和城管等规定，建立规章制度和防护措施，并承担由自身措施不力造成事故责任和发生费用。</w:t>
            </w:r>
          </w:p>
          <w:p>
            <w:pPr>
              <w:pStyle w:val="null3"/>
              <w:ind w:firstLine="420"/>
              <w:jc w:val="both"/>
            </w:pPr>
            <w:r>
              <w:rPr>
                <w:sz w:val="21"/>
              </w:rPr>
              <w:t>6.</w:t>
            </w:r>
            <w:r>
              <w:rPr>
                <w:sz w:val="21"/>
              </w:rPr>
              <w:t>中标供应商</w:t>
            </w:r>
            <w:r>
              <w:rPr>
                <w:sz w:val="21"/>
              </w:rPr>
              <w:t>全部工作人员应专职服务本项目，如遇特殊情况需借用本项目工作人员，须报请采购人批准，并保证本项目正常运行。</w:t>
            </w:r>
          </w:p>
          <w:p>
            <w:pPr>
              <w:pStyle w:val="null3"/>
              <w:ind w:firstLine="420"/>
              <w:jc w:val="both"/>
            </w:pPr>
            <w:r>
              <w:rPr>
                <w:sz w:val="21"/>
              </w:rPr>
              <w:t>7.投诉处理率100%，且及时、妥善，有完整的记录档案。如市级及以上（含市级）检查、巡查发现问题的，每1宗扣取服务费100元；被区级检查、巡查发现问题的，每1宗扣取服务费50元。</w:t>
            </w:r>
          </w:p>
          <w:p>
            <w:pPr>
              <w:pStyle w:val="null3"/>
              <w:ind w:firstLine="420"/>
              <w:jc w:val="both"/>
            </w:pPr>
            <w:r>
              <w:rPr>
                <w:sz w:val="21"/>
              </w:rPr>
              <w:t>8.鼓励</w:t>
            </w:r>
            <w:r>
              <w:rPr>
                <w:sz w:val="21"/>
              </w:rPr>
              <w:t>中标供应商</w:t>
            </w:r>
            <w:r>
              <w:rPr>
                <w:sz w:val="21"/>
              </w:rPr>
              <w:t>贯彻执行穗人社函</w:t>
            </w:r>
            <w:r>
              <w:rPr>
                <w:sz w:val="21"/>
              </w:rPr>
              <w:t>[2014]570号及穗民[2014]44号文件精神。在符合岗位条件下，“公益性岗位”优先招用广州市就业困难人员和参战复退就业困难人员。</w:t>
            </w:r>
          </w:p>
          <w:p>
            <w:pPr>
              <w:pStyle w:val="null3"/>
              <w:jc w:val="both"/>
            </w:pPr>
            <w:r>
              <w:rPr>
                <w:sz w:val="21"/>
                <w:b/>
              </w:rPr>
              <w:t>（六）环卫工人劳动保障要求</w:t>
            </w:r>
          </w:p>
          <w:p>
            <w:pPr>
              <w:pStyle w:val="null3"/>
              <w:ind w:firstLine="420"/>
              <w:jc w:val="both"/>
            </w:pPr>
            <w:r>
              <w:rPr>
                <w:sz w:val="21"/>
              </w:rPr>
              <w:t>（</w:t>
            </w:r>
            <w:r>
              <w:rPr>
                <w:sz w:val="21"/>
              </w:rPr>
              <w:t>1）</w:t>
            </w:r>
            <w:r>
              <w:rPr>
                <w:sz w:val="21"/>
              </w:rPr>
              <w:t>中标供应商</w:t>
            </w:r>
            <w:r>
              <w:rPr>
                <w:sz w:val="21"/>
              </w:rPr>
              <w:t>不得以清凉饮料或其他实物形式代替高温津贴、节日慰问金的发放。</w:t>
            </w:r>
          </w:p>
          <w:p>
            <w:pPr>
              <w:pStyle w:val="null3"/>
              <w:ind w:firstLine="420"/>
              <w:jc w:val="both"/>
            </w:pPr>
            <w:r>
              <w:rPr>
                <w:sz w:val="21"/>
              </w:rPr>
              <w:t>（</w:t>
            </w:r>
            <w:r>
              <w:rPr>
                <w:sz w:val="21"/>
              </w:rPr>
              <w:t>2）</w:t>
            </w:r>
            <w:r>
              <w:rPr>
                <w:sz w:val="21"/>
              </w:rPr>
              <w:t>中标供应商</w:t>
            </w:r>
            <w:r>
              <w:rPr>
                <w:sz w:val="21"/>
              </w:rPr>
              <w:t>必须按照下列规定执行《职工带薪年休假条例》：</w:t>
            </w:r>
          </w:p>
          <w:p>
            <w:pPr>
              <w:pStyle w:val="null3"/>
              <w:ind w:firstLine="420"/>
              <w:jc w:val="both"/>
            </w:pPr>
            <w:r>
              <w:rPr>
                <w:sz w:val="21"/>
              </w:rPr>
              <w:t>1）</w:t>
            </w:r>
            <w:r>
              <w:rPr>
                <w:sz w:val="21"/>
              </w:rPr>
              <w:t>中标供应商</w:t>
            </w:r>
            <w:r>
              <w:rPr>
                <w:sz w:val="21"/>
              </w:rPr>
              <w:t>与其建立劳动合同关系的环卫工人连续工作１年以上的，享受带薪年休假（以下简称年休假）。单位应当保证环卫工人享受年休假。职工在年休假期间享受与正常工作期间相同的工资收入。</w:t>
            </w:r>
          </w:p>
          <w:p>
            <w:pPr>
              <w:pStyle w:val="null3"/>
              <w:ind w:firstLine="420"/>
              <w:jc w:val="both"/>
            </w:pPr>
            <w:r>
              <w:rPr>
                <w:sz w:val="21"/>
              </w:rPr>
              <w:t>2）年休假条件和待遇。环卫工人连续工作１年以上的，享受带薪年休假（以下简称年休假）。用人单位应当保证环卫工人享受年休假。环卫工人在年休假期间享受与正常工作期间相同的工资收入。</w:t>
            </w:r>
          </w:p>
          <w:p>
            <w:pPr>
              <w:pStyle w:val="null3"/>
              <w:ind w:firstLine="420"/>
              <w:jc w:val="both"/>
            </w:pPr>
            <w:r>
              <w:rPr>
                <w:sz w:val="21"/>
              </w:rPr>
              <w:t>3）年休假天数。年休假天数根据环卫工人累计工作时间确定。环卫工人在不同用人单位工作期间，以及依照法律法规视同工作的期间，应当计为累计工作时间。环卫工人累计（含自就业以来在不同单位的工作年限）工作已满1年不满10年的，年休假5天；已满10年不满20年的，年休假10天；已满20年的，年休假15天。国家法定休假日、休息日不计入年休假。</w:t>
            </w:r>
          </w:p>
          <w:p>
            <w:pPr>
              <w:pStyle w:val="null3"/>
              <w:ind w:firstLine="420"/>
              <w:jc w:val="both"/>
            </w:pPr>
            <w:r>
              <w:rPr>
                <w:sz w:val="21"/>
              </w:rPr>
              <w:t>4）</w:t>
            </w:r>
            <w:r>
              <w:rPr>
                <w:sz w:val="21"/>
              </w:rPr>
              <w:t>中标供应商</w:t>
            </w:r>
            <w:r>
              <w:rPr>
                <w:sz w:val="21"/>
              </w:rPr>
              <w:t>根据工作的具体情况，并考虑环卫工人本人意愿，统筹安排年休假。年休假在一个年度内可以集中安排，也可以分段安排，原则上不跨年度安排。</w:t>
            </w:r>
            <w:r>
              <w:rPr>
                <w:sz w:val="21"/>
              </w:rPr>
              <w:t>中标供应商</w:t>
            </w:r>
            <w:r>
              <w:rPr>
                <w:sz w:val="21"/>
              </w:rPr>
              <w:t>因工作特点确有必要跨年度安排环卫工人年休假的，可以跨一个年度安排。</w:t>
            </w:r>
            <w:r>
              <w:rPr>
                <w:sz w:val="21"/>
              </w:rPr>
              <w:t>中标供应商</w:t>
            </w:r>
            <w:r>
              <w:rPr>
                <w:sz w:val="21"/>
              </w:rPr>
              <w:t>确因工作需要不能安排环卫工人休年休假的，经环卫工人本人同意，可以不安排环卫工人休年休假。对环卫工人应休未休的年休假天数，</w:t>
            </w:r>
            <w:r>
              <w:rPr>
                <w:sz w:val="21"/>
              </w:rPr>
              <w:t>中标供应商</w:t>
            </w:r>
            <w:r>
              <w:rPr>
                <w:sz w:val="21"/>
              </w:rPr>
              <w:t>应当按照该环卫工人日工资收入的</w:t>
            </w:r>
            <w:r>
              <w:rPr>
                <w:sz w:val="21"/>
              </w:rPr>
              <w:t>300%支付年休假工资报酬。</w:t>
            </w:r>
          </w:p>
          <w:p>
            <w:pPr>
              <w:pStyle w:val="null3"/>
              <w:ind w:firstLine="420"/>
              <w:jc w:val="both"/>
            </w:pPr>
            <w:r>
              <w:rPr>
                <w:sz w:val="21"/>
              </w:rPr>
              <w:t>（</w:t>
            </w:r>
            <w:r>
              <w:rPr>
                <w:sz w:val="21"/>
              </w:rPr>
              <w:t>3）</w:t>
            </w:r>
            <w:r>
              <w:rPr>
                <w:sz w:val="21"/>
              </w:rPr>
              <w:t>中标供应商</w:t>
            </w:r>
            <w:r>
              <w:rPr>
                <w:sz w:val="21"/>
              </w:rPr>
              <w:t>与环卫工人解除劳动合同的，应当依据《劳动合同法》规定向环卫工人支付经济补偿金：环卫工人死亡的，</w:t>
            </w:r>
            <w:r>
              <w:rPr>
                <w:sz w:val="21"/>
              </w:rPr>
              <w:t>中标供应商</w:t>
            </w:r>
            <w:r>
              <w:rPr>
                <w:sz w:val="21"/>
              </w:rPr>
              <w:t>应当根据广州市有关规定支付遗属津贴。</w:t>
            </w:r>
          </w:p>
          <w:p>
            <w:pPr>
              <w:pStyle w:val="null3"/>
              <w:ind w:firstLine="420"/>
              <w:jc w:val="both"/>
            </w:pPr>
            <w:r>
              <w:rPr>
                <w:sz w:val="21"/>
              </w:rPr>
              <w:t>（</w:t>
            </w:r>
            <w:r>
              <w:rPr>
                <w:sz w:val="21"/>
              </w:rPr>
              <w:t>4）</w:t>
            </w:r>
            <w:r>
              <w:rPr>
                <w:sz w:val="21"/>
              </w:rPr>
              <w:t>中标供应商</w:t>
            </w:r>
            <w:r>
              <w:rPr>
                <w:sz w:val="21"/>
              </w:rPr>
              <w:t>除征得采购人同意，不得安排环卫工人到劳动合同约定的工作地点以外的地点工作。环卫工人不得在合同工作时间兼职合同以外的工作。</w:t>
            </w:r>
          </w:p>
          <w:p>
            <w:pPr>
              <w:pStyle w:val="null3"/>
              <w:ind w:firstLine="420"/>
              <w:jc w:val="both"/>
            </w:pPr>
            <w:r>
              <w:rPr>
                <w:sz w:val="21"/>
              </w:rPr>
              <w:t>（</w:t>
            </w:r>
            <w:r>
              <w:rPr>
                <w:sz w:val="21"/>
              </w:rPr>
              <w:t>5）必须执行《劳动合同法》有关劳动保障的其他规定，包括但不局限于下列内容：</w:t>
            </w:r>
          </w:p>
          <w:p>
            <w:pPr>
              <w:pStyle w:val="null3"/>
              <w:ind w:firstLine="420"/>
              <w:jc w:val="both"/>
            </w:pPr>
            <w:r>
              <w:rPr>
                <w:sz w:val="21"/>
              </w:rPr>
              <w:t>1）每年为环卫工人安排不少于1次的健康体检；</w:t>
            </w:r>
          </w:p>
          <w:p>
            <w:pPr>
              <w:pStyle w:val="null3"/>
              <w:ind w:firstLine="420"/>
              <w:jc w:val="both"/>
            </w:pPr>
            <w:r>
              <w:rPr>
                <w:sz w:val="21"/>
              </w:rPr>
              <w:t>2）对怀孕7个月以上的女职工，不得安排其延长工作时间和夜班劳动；</w:t>
            </w:r>
          </w:p>
          <w:p>
            <w:pPr>
              <w:pStyle w:val="null3"/>
              <w:ind w:firstLine="420"/>
              <w:jc w:val="both"/>
            </w:pPr>
            <w:r>
              <w:rPr>
                <w:sz w:val="21"/>
              </w:rPr>
              <w:t>3）女职工生育享受的产假天数按照《广东省职工生育保险规定》的要求执行；</w:t>
            </w:r>
          </w:p>
          <w:p>
            <w:pPr>
              <w:pStyle w:val="null3"/>
              <w:ind w:firstLine="420"/>
              <w:jc w:val="both"/>
            </w:pPr>
            <w:r>
              <w:rPr>
                <w:sz w:val="21"/>
              </w:rPr>
              <w:t>4）不得安排女职工在哺乳未满1周岁的婴儿期间延长工作时间和夜班劳动。</w:t>
            </w:r>
          </w:p>
          <w:p>
            <w:pPr>
              <w:pStyle w:val="null3"/>
              <w:ind w:firstLine="420"/>
              <w:jc w:val="both"/>
            </w:pPr>
            <w:r>
              <w:rPr>
                <w:sz w:val="21"/>
              </w:rPr>
              <w:t>（</w:t>
            </w:r>
            <w:r>
              <w:rPr>
                <w:sz w:val="21"/>
              </w:rPr>
              <w:t>6）鼓励</w:t>
            </w:r>
            <w:r>
              <w:rPr>
                <w:sz w:val="21"/>
              </w:rPr>
              <w:t>中标供应商</w:t>
            </w:r>
            <w:r>
              <w:rPr>
                <w:sz w:val="21"/>
              </w:rPr>
              <w:t>发放环卫绩效考核奖金，制定技能岗位补贴，激励提升环卫工人工作积极性，费用由</w:t>
            </w:r>
            <w:r>
              <w:rPr>
                <w:sz w:val="21"/>
              </w:rPr>
              <w:t>中标供应商</w:t>
            </w:r>
            <w:r>
              <w:rPr>
                <w:sz w:val="21"/>
              </w:rPr>
              <w:t>自行承担，采购人不再支付任何费用。</w:t>
            </w:r>
          </w:p>
          <w:p>
            <w:pPr>
              <w:pStyle w:val="null3"/>
              <w:jc w:val="both"/>
            </w:pPr>
            <w:r>
              <w:rPr>
                <w:sz w:val="21"/>
                <w:b/>
              </w:rPr>
              <w:t>（七）政策要求</w:t>
            </w:r>
          </w:p>
          <w:p>
            <w:pPr>
              <w:pStyle w:val="null3"/>
              <w:ind w:firstLine="420"/>
              <w:jc w:val="both"/>
            </w:pPr>
            <w:r>
              <w:rPr>
                <w:sz w:val="21"/>
              </w:rPr>
              <w:t>★1.</w:t>
            </w:r>
            <w:r>
              <w:rPr>
                <w:sz w:val="21"/>
              </w:rPr>
              <w:t>供应商</w:t>
            </w:r>
            <w:r>
              <w:rPr>
                <w:sz w:val="21"/>
              </w:rPr>
              <w:t>应按照《中华人民共和国劳动法》的相关规定发放工资，服务人员工资不得低于广州市企业职工最低工资标准（工资不含按国家规定</w:t>
            </w:r>
            <w:r>
              <w:rPr>
                <w:sz w:val="21"/>
              </w:rPr>
              <w:t>中标供应商</w:t>
            </w:r>
            <w:r>
              <w:rPr>
                <w:sz w:val="21"/>
              </w:rPr>
              <w:t>必须支付的社会保险及其他应付费用）。</w:t>
            </w:r>
            <w:r>
              <w:rPr>
                <w:sz w:val="21"/>
                <w:b/>
                <w:color w:val="000000"/>
              </w:rPr>
              <w:t>（提供承诺函</w:t>
            </w:r>
            <w:r>
              <w:rPr>
                <w:sz w:val="21"/>
                <w:b/>
                <w:color w:val="000000"/>
              </w:rPr>
              <w:t>，</w:t>
            </w:r>
            <w:r>
              <w:rPr>
                <w:sz w:val="21"/>
                <w:b/>
                <w:color w:val="000000"/>
              </w:rPr>
              <w:t>格式自拟</w:t>
            </w:r>
            <w:r>
              <w:rPr>
                <w:sz w:val="21"/>
                <w:b/>
                <w:color w:val="000000"/>
              </w:rPr>
              <w:t>）</w:t>
            </w:r>
          </w:p>
          <w:p>
            <w:pPr>
              <w:pStyle w:val="null3"/>
              <w:ind w:firstLine="420"/>
              <w:jc w:val="both"/>
            </w:pPr>
            <w:r>
              <w:rPr>
                <w:sz w:val="21"/>
              </w:rPr>
              <w:t>★2.</w:t>
            </w:r>
            <w:r>
              <w:rPr>
                <w:sz w:val="21"/>
              </w:rPr>
              <w:t>供应商</w:t>
            </w:r>
            <w:r>
              <w:rPr>
                <w:sz w:val="21"/>
              </w:rPr>
              <w:t>应按照《中华人民共和国社会保险法》和《住房公积金管理条例》的相关规定，支付国家规定必须购买的社会保险费用和缴存住房公积金。</w:t>
            </w:r>
            <w:r>
              <w:rPr>
                <w:sz w:val="21"/>
                <w:b/>
                <w:color w:val="000000"/>
              </w:rPr>
              <w:t>（提供承诺函</w:t>
            </w:r>
            <w:r>
              <w:rPr>
                <w:sz w:val="21"/>
                <w:b/>
                <w:color w:val="000000"/>
              </w:rPr>
              <w:t>，</w:t>
            </w:r>
            <w:r>
              <w:rPr>
                <w:sz w:val="21"/>
                <w:b/>
                <w:color w:val="000000"/>
              </w:rPr>
              <w:t>格式自拟</w:t>
            </w:r>
            <w:r>
              <w:rPr>
                <w:sz w:val="21"/>
                <w:b/>
                <w:color w:val="000000"/>
              </w:rPr>
              <w:t>）</w:t>
            </w:r>
          </w:p>
          <w:p>
            <w:pPr>
              <w:pStyle w:val="null3"/>
              <w:ind w:firstLine="420"/>
              <w:jc w:val="both"/>
            </w:pPr>
            <w:r>
              <w:rPr>
                <w:sz w:val="21"/>
              </w:rPr>
              <w:t>★3．</w:t>
            </w:r>
            <w:r>
              <w:rPr>
                <w:sz w:val="21"/>
              </w:rPr>
              <w:t>中标供应商</w:t>
            </w:r>
            <w:r>
              <w:rPr>
                <w:sz w:val="21"/>
              </w:rPr>
              <w:t>必须依法依规落实环卫工人工资福利，严格按照《广州市人民政府办公厅关于规范广州市环卫行业用工的意见》（穗府办规〔</w:t>
            </w:r>
            <w:r>
              <w:rPr>
                <w:sz w:val="21"/>
              </w:rPr>
              <w:t>2018〕25号）等最新相关文件规定调整工作人员工资，合同期间，有新规定的，按照新规定执行，采购人不再向</w:t>
            </w:r>
            <w:r>
              <w:rPr>
                <w:sz w:val="21"/>
              </w:rPr>
              <w:t>中标供应商</w:t>
            </w:r>
            <w:r>
              <w:rPr>
                <w:sz w:val="21"/>
              </w:rPr>
              <w:t>支付任何费用。</w:t>
            </w:r>
            <w:r>
              <w:rPr>
                <w:sz w:val="21"/>
                <w:b/>
                <w:color w:val="000000"/>
              </w:rPr>
              <w:t>（提供承诺函</w:t>
            </w:r>
            <w:r>
              <w:rPr>
                <w:sz w:val="21"/>
                <w:b/>
                <w:color w:val="000000"/>
              </w:rPr>
              <w:t>，</w:t>
            </w:r>
            <w:r>
              <w:rPr>
                <w:sz w:val="21"/>
                <w:b/>
                <w:color w:val="000000"/>
              </w:rPr>
              <w:t>格式自拟</w:t>
            </w:r>
            <w:r>
              <w:rPr>
                <w:sz w:val="21"/>
                <w:b/>
                <w:color w:val="000000"/>
              </w:rPr>
              <w:t>）</w:t>
            </w:r>
          </w:p>
          <w:p>
            <w:pPr>
              <w:pStyle w:val="null3"/>
              <w:ind w:firstLine="420"/>
              <w:jc w:val="both"/>
            </w:pPr>
            <w:r>
              <w:rPr>
                <w:sz w:val="21"/>
                <w:b/>
                <w:color w:val="000000"/>
              </w:rPr>
              <w:t>4.环卫工人劳动保障要求：</w:t>
            </w:r>
            <w:r>
              <w:rPr>
                <w:sz w:val="21"/>
                <w:color w:val="000000"/>
              </w:rPr>
              <w:t>中标供应商应执行国家劳动法和广州市劳动保障相关条例的相关规定，不得拖欠环卫工人工资</w:t>
            </w:r>
            <w:r>
              <w:rPr>
                <w:sz w:val="21"/>
                <w:color w:val="000000"/>
              </w:rPr>
              <w:t>(含加班工资、高温津补贴、节日慰问金等)，严格遵守《广州市人民政府办公厅关于规范广州市环卫行业用工的意见》(穗府办规(2024)3号文)用工相关规定，最低工资标准发生变化的，中标供应商应按相关出台文件自行相应作出调整。费用由中标供应商自行承担，采购人不再支付任何费用。中标供应商应按法律、法规及有关政策规定为其项目服务人员购买社会养老、工伤、医疗、失业、意外等相关保险。</w:t>
            </w:r>
          </w:p>
          <w:p>
            <w:pPr>
              <w:pStyle w:val="null3"/>
              <w:jc w:val="both"/>
            </w:pPr>
            <w:r>
              <w:rPr>
                <w:sz w:val="21"/>
                <w:b/>
              </w:rPr>
              <w:t>（八）监督检查及扣罚标准</w:t>
            </w:r>
          </w:p>
          <w:p>
            <w:pPr>
              <w:pStyle w:val="null3"/>
              <w:ind w:firstLine="420"/>
              <w:jc w:val="both"/>
            </w:pPr>
            <w:r>
              <w:rPr>
                <w:sz w:val="21"/>
              </w:rPr>
              <w:t>1.</w:t>
            </w:r>
            <w:r>
              <w:rPr>
                <w:sz w:val="21"/>
              </w:rPr>
              <w:t>中标供应商</w:t>
            </w:r>
            <w:r>
              <w:rPr>
                <w:sz w:val="21"/>
              </w:rPr>
              <w:t>应完全接受市、区城市主管部门及甲方委托的监督单位的监督和管理。</w:t>
            </w:r>
          </w:p>
          <w:p>
            <w:pPr>
              <w:pStyle w:val="null3"/>
              <w:ind w:firstLine="420"/>
              <w:jc w:val="both"/>
            </w:pPr>
            <w:r>
              <w:rPr>
                <w:sz w:val="21"/>
              </w:rPr>
              <w:t>2.</w:t>
            </w:r>
            <w:r>
              <w:rPr>
                <w:sz w:val="21"/>
              </w:rPr>
              <w:t>中标供应商</w:t>
            </w:r>
            <w:r>
              <w:rPr>
                <w:sz w:val="21"/>
              </w:rPr>
              <w:t>服务于本项目的环卫车辆必须按采购人要求安装行车轨迹记录设备，接入市、区等上级部门、采购人指定的智慧管理平台接受监管；服务本项目的环卫工人必须纳入市、区等上级部门、采购人指定的智慧管理平台的监管。</w:t>
            </w:r>
          </w:p>
          <w:p>
            <w:pPr>
              <w:pStyle w:val="null3"/>
              <w:ind w:firstLine="420"/>
              <w:jc w:val="both"/>
            </w:pPr>
            <w:r>
              <w:rPr>
                <w:sz w:val="21"/>
              </w:rPr>
              <w:t>3.</w:t>
            </w:r>
            <w:r>
              <w:rPr>
                <w:sz w:val="21"/>
              </w:rPr>
              <w:t>中标供应商</w:t>
            </w:r>
            <w:r>
              <w:rPr>
                <w:sz w:val="21"/>
              </w:rPr>
              <w:t>负责承包范围内的安全作业管理，严格按有关部门的要求，制定有关规章制度与安全措施。</w:t>
            </w:r>
            <w:r>
              <w:rPr>
                <w:sz w:val="21"/>
              </w:rPr>
              <w:t>中标供应商</w:t>
            </w:r>
            <w:r>
              <w:rPr>
                <w:sz w:val="21"/>
              </w:rPr>
              <w:t>需提交关于本项目的《安全生产责任承诺书》。</w:t>
            </w:r>
          </w:p>
          <w:p>
            <w:pPr>
              <w:pStyle w:val="null3"/>
              <w:ind w:firstLine="420"/>
              <w:jc w:val="both"/>
            </w:pPr>
            <w:r>
              <w:rPr>
                <w:sz w:val="21"/>
              </w:rPr>
              <w:t>4.</w:t>
            </w:r>
            <w:r>
              <w:rPr>
                <w:sz w:val="21"/>
              </w:rPr>
              <w:t>中标供应商</w:t>
            </w:r>
            <w:r>
              <w:rPr>
                <w:sz w:val="21"/>
              </w:rPr>
              <w:t>负责本公司人员的管理及思想教育、专业培训，做到遵纪守法，持证上岗。</w:t>
            </w:r>
          </w:p>
          <w:p>
            <w:pPr>
              <w:pStyle w:val="null3"/>
              <w:ind w:firstLine="420"/>
              <w:jc w:val="both"/>
            </w:pPr>
            <w:r>
              <w:rPr>
                <w:sz w:val="21"/>
              </w:rPr>
              <w:t>5.法定节假日、政府指令性的重大社会活动，无条件服从采购人工作安排与调动。</w:t>
            </w:r>
          </w:p>
          <w:p>
            <w:pPr>
              <w:pStyle w:val="null3"/>
              <w:ind w:firstLine="420"/>
              <w:jc w:val="both"/>
            </w:pPr>
            <w:r>
              <w:rPr>
                <w:sz w:val="21"/>
              </w:rPr>
              <w:t>6.</w:t>
            </w:r>
            <w:r>
              <w:rPr>
                <w:sz w:val="21"/>
              </w:rPr>
              <w:t>中标供应商</w:t>
            </w:r>
            <w:r>
              <w:rPr>
                <w:sz w:val="21"/>
              </w:rPr>
              <w:t>达不到质量检查（《广州市环境卫生作业规范》《广州市环境卫生作业质量规范（试行）》《广州市环卫精细化作业和管理指引（试行）》《白云区公厕管养工作方案》《广州市公共厕所建设与管理标准指标》《广州市城中村环境卫生工作指引》），采购人及委托的检查监督单位有权按（附表：人和镇公厕保洁与维护服务标准检查明细）进行扣分；检查分数低于</w:t>
            </w:r>
            <w:r>
              <w:rPr>
                <w:sz w:val="21"/>
              </w:rPr>
              <w:t>92分的，每少1分（不足1分按1分计算）采购人有权扣减当月服务费的1% ，连续3个月分值达不到87分的或一年内有5个月分值的达不到87分的，采购人有权单方终止合同，经济损失和法律责任由</w:t>
            </w:r>
            <w:r>
              <w:rPr>
                <w:sz w:val="21"/>
              </w:rPr>
              <w:t>中标供应商</w:t>
            </w:r>
            <w:r>
              <w:rPr>
                <w:sz w:val="21"/>
              </w:rPr>
              <w:t>承担。</w:t>
            </w:r>
          </w:p>
          <w:p>
            <w:pPr>
              <w:pStyle w:val="null3"/>
              <w:ind w:firstLine="420"/>
              <w:jc w:val="both"/>
            </w:pPr>
            <w:r>
              <w:rPr>
                <w:sz w:val="21"/>
              </w:rPr>
              <w:t>7.</w:t>
            </w:r>
            <w:r>
              <w:rPr>
                <w:sz w:val="21"/>
              </w:rPr>
              <w:t>中标供应商</w:t>
            </w:r>
            <w:r>
              <w:rPr>
                <w:sz w:val="21"/>
              </w:rPr>
              <w:t>在合同期内应遵循《广州市城市管理和综合执法局关于印发广州市城市管理领域公共信用信息分级使用管理办法的通知穗城管规字（〔</w:t>
            </w:r>
            <w:r>
              <w:rPr>
                <w:sz w:val="21"/>
              </w:rPr>
              <w:t>2020〕9号）》的要求严格管理经营活动，如出现失信信息行为的，采购人将按照管理办法要求对</w:t>
            </w:r>
            <w:r>
              <w:rPr>
                <w:sz w:val="21"/>
              </w:rPr>
              <w:t>中标供应商</w:t>
            </w:r>
            <w:r>
              <w:rPr>
                <w:sz w:val="21"/>
              </w:rPr>
              <w:t>进行处罚。</w:t>
            </w:r>
          </w:p>
          <w:p>
            <w:pPr>
              <w:pStyle w:val="null3"/>
              <w:ind w:firstLine="420"/>
              <w:jc w:val="both"/>
            </w:pPr>
            <w:r>
              <w:rPr>
                <w:sz w:val="21"/>
              </w:rPr>
              <w:t>8.在完成全国、省、市的重要检查或重大突击性任务中，发现属</w:t>
            </w:r>
            <w:r>
              <w:rPr>
                <w:sz w:val="21"/>
              </w:rPr>
              <w:t>中标供应商</w:t>
            </w:r>
            <w:r>
              <w:rPr>
                <w:sz w:val="21"/>
              </w:rPr>
              <w:t>质量责任问题，经查属实，采购人有权进行扣分，每宗问题扣</w:t>
            </w:r>
            <w:r>
              <w:rPr>
                <w:sz w:val="21"/>
              </w:rPr>
              <w:t>2分。</w:t>
            </w:r>
            <w:r>
              <w:rPr>
                <w:sz w:val="21"/>
              </w:rPr>
              <w:t>中标供应商</w:t>
            </w:r>
            <w:r>
              <w:rPr>
                <w:sz w:val="21"/>
              </w:rPr>
              <w:t>不及时或不配合整改，导致该承包作业区域受到上级或本市职能部门通报批评的，采购人有权扣减当月的全部服务费；承包期内每年通报批评累计</w:t>
            </w:r>
            <w:r>
              <w:rPr>
                <w:sz w:val="21"/>
              </w:rPr>
              <w:t>2次的，采购人可以单方面解除承包合同，履约保证金转为违约金归采购人所有并要求</w:t>
            </w:r>
            <w:r>
              <w:rPr>
                <w:sz w:val="21"/>
              </w:rPr>
              <w:t>中标供应商</w:t>
            </w:r>
            <w:r>
              <w:rPr>
                <w:sz w:val="21"/>
              </w:rPr>
              <w:t>赔偿损失。</w:t>
            </w:r>
          </w:p>
          <w:p>
            <w:pPr>
              <w:pStyle w:val="null3"/>
              <w:ind w:firstLine="420"/>
              <w:jc w:val="both"/>
            </w:pPr>
            <w:r>
              <w:rPr>
                <w:sz w:val="21"/>
              </w:rPr>
              <w:t>9.对于采购人或其监督管理部门提出的书面整改意见或群众投诉、传媒曝光等问题，采购人有权进行扣分，每宗问题扣2分；</w:t>
            </w:r>
            <w:r>
              <w:rPr>
                <w:sz w:val="21"/>
              </w:rPr>
              <w:t>中标供应商</w:t>
            </w:r>
            <w:r>
              <w:rPr>
                <w:sz w:val="21"/>
              </w:rPr>
              <w:t>拒不进行整改的，或整改后经监督检查单位检查仍不符合质量标准要求的同类问题，采购人有权扣减当月的全部服务费；承包期内每年累计</w:t>
            </w:r>
            <w:r>
              <w:rPr>
                <w:sz w:val="21"/>
              </w:rPr>
              <w:t>3次的，采购人可以单方面解除承包合同，履约保证金转为违约金归采购人所有并要求</w:t>
            </w:r>
            <w:r>
              <w:rPr>
                <w:sz w:val="21"/>
              </w:rPr>
              <w:t>中标供应商</w:t>
            </w:r>
            <w:r>
              <w:rPr>
                <w:sz w:val="21"/>
              </w:rPr>
              <w:t>赔偿损失。</w:t>
            </w:r>
          </w:p>
          <w:p>
            <w:pPr>
              <w:pStyle w:val="null3"/>
              <w:ind w:firstLine="420"/>
              <w:jc w:val="both"/>
            </w:pPr>
            <w:r>
              <w:rPr>
                <w:sz w:val="21"/>
              </w:rPr>
              <w:t>10.</w:t>
            </w:r>
            <w:r>
              <w:rPr>
                <w:sz w:val="21"/>
              </w:rPr>
              <w:t>中标供应商</w:t>
            </w:r>
            <w:r>
              <w:rPr>
                <w:sz w:val="21"/>
              </w:rPr>
              <w:t>不得将此服务项目分包或转包，或由</w:t>
            </w:r>
            <w:r>
              <w:rPr>
                <w:sz w:val="21"/>
              </w:rPr>
              <w:t>中标供应商</w:t>
            </w:r>
            <w:r>
              <w:rPr>
                <w:sz w:val="21"/>
              </w:rPr>
              <w:t>以外的第三方挂靠</w:t>
            </w:r>
            <w:r>
              <w:rPr>
                <w:sz w:val="21"/>
              </w:rPr>
              <w:t>供应商</w:t>
            </w:r>
            <w:r>
              <w:rPr>
                <w:sz w:val="21"/>
              </w:rPr>
              <w:t>名义等方式进行变相转包。若采购人发现</w:t>
            </w:r>
            <w:r>
              <w:rPr>
                <w:sz w:val="21"/>
              </w:rPr>
              <w:t>中标供应商</w:t>
            </w:r>
            <w:r>
              <w:rPr>
                <w:sz w:val="21"/>
              </w:rPr>
              <w:t>存在分包或转包行为，采购人有权单方面解除承包合同，将履约保证金转为违约金归采购人所有并要求</w:t>
            </w:r>
            <w:r>
              <w:rPr>
                <w:sz w:val="21"/>
              </w:rPr>
              <w:t>中标供应商</w:t>
            </w:r>
            <w:r>
              <w:rPr>
                <w:sz w:val="21"/>
              </w:rPr>
              <w:t>赔偿损失，同时，将</w:t>
            </w:r>
            <w:r>
              <w:rPr>
                <w:sz w:val="21"/>
              </w:rPr>
              <w:t>中标供应商</w:t>
            </w:r>
            <w:r>
              <w:rPr>
                <w:sz w:val="21"/>
              </w:rPr>
              <w:t>该行为通报白云区政府采购管理部门。</w:t>
            </w:r>
          </w:p>
          <w:p>
            <w:pPr>
              <w:pStyle w:val="null3"/>
              <w:ind w:firstLine="420"/>
              <w:jc w:val="both"/>
            </w:pPr>
            <w:r>
              <w:rPr>
                <w:sz w:val="21"/>
              </w:rPr>
              <w:t>11.</w:t>
            </w:r>
            <w:r>
              <w:rPr>
                <w:sz w:val="21"/>
              </w:rPr>
              <w:t>中标供应商</w:t>
            </w:r>
            <w:r>
              <w:rPr>
                <w:sz w:val="21"/>
              </w:rPr>
              <w:t>应遵守国家的有关法律、法规及当地政府的有关规定，严格内部管理并负责其为完成本项目承包合同的全部人员的聘用合同及劳动法律关系和相应的风险责任。否则，由此产生的一切后果，均由</w:t>
            </w:r>
            <w:r>
              <w:rPr>
                <w:sz w:val="21"/>
              </w:rPr>
              <w:t>中标供应商</w:t>
            </w:r>
            <w:r>
              <w:rPr>
                <w:sz w:val="21"/>
              </w:rPr>
              <w:t>负责，</w:t>
            </w:r>
            <w:r>
              <w:rPr>
                <w:sz w:val="21"/>
              </w:rPr>
              <w:t>中标供应商</w:t>
            </w:r>
            <w:r>
              <w:rPr>
                <w:sz w:val="21"/>
              </w:rPr>
              <w:t>不得以任何理由向采购人追偿。</w:t>
            </w:r>
          </w:p>
          <w:p>
            <w:pPr>
              <w:pStyle w:val="null3"/>
              <w:ind w:firstLine="420"/>
              <w:jc w:val="both"/>
            </w:pPr>
            <w:r>
              <w:rPr>
                <w:sz w:val="21"/>
              </w:rPr>
              <w:t>12.服务期内，发生治安、交通、安全生产事故、火灾等安全案件或违反计划生育、社保政策及劳动纠纷等，出现人员伤亡和车辆船只财物损失，均由</w:t>
            </w:r>
            <w:r>
              <w:rPr>
                <w:sz w:val="21"/>
              </w:rPr>
              <w:t>中标供应商</w:t>
            </w:r>
            <w:r>
              <w:rPr>
                <w:sz w:val="21"/>
              </w:rPr>
              <w:t>负全责，并负责支付由此产生的一切费用，不得以任何理由向采购人追偿。</w:t>
            </w:r>
          </w:p>
          <w:p>
            <w:pPr>
              <w:pStyle w:val="null3"/>
              <w:ind w:firstLine="420"/>
              <w:jc w:val="both"/>
            </w:pPr>
            <w:r>
              <w:rPr>
                <w:sz w:val="21"/>
              </w:rPr>
              <w:t>13.合同期内，</w:t>
            </w:r>
            <w:r>
              <w:rPr>
                <w:sz w:val="21"/>
              </w:rPr>
              <w:t>中标供应商</w:t>
            </w:r>
            <w:r>
              <w:rPr>
                <w:sz w:val="21"/>
              </w:rPr>
              <w:t>有违反本项目</w:t>
            </w:r>
            <w:r>
              <w:rPr>
                <w:sz w:val="21"/>
              </w:rPr>
              <w:t>采购</w:t>
            </w:r>
            <w:r>
              <w:rPr>
                <w:sz w:val="21"/>
              </w:rPr>
              <w:t>文件用户需求对环卫工人劳动保障规定情形的，采购人应当书面通知</w:t>
            </w:r>
            <w:r>
              <w:rPr>
                <w:sz w:val="21"/>
              </w:rPr>
              <w:t>中标供应商</w:t>
            </w:r>
            <w:r>
              <w:rPr>
                <w:sz w:val="21"/>
              </w:rPr>
              <w:t>及时整改；</w:t>
            </w:r>
            <w:r>
              <w:rPr>
                <w:sz w:val="21"/>
              </w:rPr>
              <w:t>中标供应商</w:t>
            </w:r>
            <w:r>
              <w:rPr>
                <w:sz w:val="21"/>
              </w:rPr>
              <w:t>未按要求时限整改的，采购人有权单方终止合同，经济损失和法律责任由</w:t>
            </w:r>
            <w:r>
              <w:rPr>
                <w:sz w:val="21"/>
              </w:rPr>
              <w:t>中标供应商</w:t>
            </w:r>
            <w:r>
              <w:rPr>
                <w:sz w:val="21"/>
              </w:rPr>
              <w:t>承担。</w:t>
            </w:r>
          </w:p>
          <w:p>
            <w:pPr>
              <w:pStyle w:val="null3"/>
              <w:jc w:val="both"/>
            </w:pPr>
            <w:r>
              <w:rPr>
                <w:sz w:val="21"/>
                <w:b/>
              </w:rPr>
              <w:t>附表：人和镇公厕保洁与维护服务标准检查明细</w:t>
            </w:r>
          </w:p>
          <w:tbl>
            <w:tblPr>
              <w:tblInd w:type="dxa" w:w="120"/>
              <w:tblBorders>
                <w:top w:val="none" w:color="000000" w:sz="4"/>
                <w:left w:val="none" w:color="000000" w:sz="4"/>
                <w:bottom w:val="none" w:color="000000" w:sz="4"/>
                <w:right w:val="none" w:color="000000" w:sz="4"/>
                <w:insideH w:val="none"/>
                <w:insideV w:val="none"/>
              </w:tblBorders>
            </w:tblPr>
            <w:tblGrid>
              <w:gridCol w:w="444"/>
              <w:gridCol w:w="602"/>
              <w:gridCol w:w="3059"/>
              <w:gridCol w:w="663"/>
              <w:gridCol w:w="827"/>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考核类别</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3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扣分标准</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发现一宗扣分</w:t>
                  </w:r>
                </w:p>
              </w:tc>
              <w:tc>
                <w:tcPr>
                  <w:tcW w:type="dxa" w:w="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整改期限</w:t>
                  </w: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市区通报</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公厕管养</w:t>
                  </w: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市、区或第三方公厕保洁与管养检查的相关问题</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快速整改扣</w:t>
                  </w:r>
                  <w:r>
                    <w:rPr>
                      <w:sz w:val="21"/>
                      <w:b/>
                    </w:rPr>
                    <w:t>0.5分，按期整改扣1分，返工未逾期扣1.5分，逾期和逾期返工整改扣2分</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按系统要求</w:t>
                  </w: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公厕保洁与维护相关问题被市、区等上级部门通报。</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区通报</w:t>
                  </w:r>
                  <w:r>
                    <w:rPr>
                      <w:sz w:val="21"/>
                      <w:b/>
                    </w:rPr>
                    <w:t>1分/宗，市通报2分/宗</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卫生保洁</w:t>
                  </w: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1.不按规定时间开放，有违规收费现象；公厕无专人管理；公厕无公厕铭牌、对外公开牌及监督电话等信息牌，公厕内无张贴管理制度、文明提示</w:t>
                  </w:r>
                </w:p>
              </w:tc>
              <w:tc>
                <w:tcPr>
                  <w:tcW w:type="dxa" w:w="6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巡查每发现</w:t>
                  </w:r>
                  <w:r>
                    <w:rPr>
                      <w:sz w:val="21"/>
                    </w:rPr>
                    <w:t>1宗扣0.2分</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2.供水、供电、排水、照明、通风、标牌等设备不能正常使用；厕坑堵塞；墙壁、天花、地面、隔断板、洗手台、门窗、便器、开关、手柄，门锁、残疾人设施等破损；化粪池满溢、堵塞，未及时疏浚清运的</w:t>
                  </w:r>
                </w:p>
              </w:tc>
              <w:tc>
                <w:tcPr>
                  <w:tcW w:type="dxa" w:w="663"/>
                  <w:vMerge/>
                  <w:tcBorders>
                    <w:top w:val="none" w:color="000000" w:sz="4"/>
                    <w:left w:val="none" w:color="000000" w:sz="4"/>
                    <w:bottom w:val="single" w:color="000000" w:sz="4"/>
                    <w:right w:val="single" w:color="000000" w:sz="4"/>
                  </w:tcBorders>
                </w:tcP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3.地面湿滑有污垢，便器冲刷不及时，有粪迹、尿迹和其他污物；公厕内外墙壁、门窗、隔断板等有积尘、污迹、乱涂乱画及乱张贴等；厕格内无废纸篓，或废纸篓不定时清理、废纸等落地</w:t>
                  </w:r>
                </w:p>
              </w:tc>
              <w:tc>
                <w:tcPr>
                  <w:tcW w:type="dxa" w:w="663"/>
                  <w:vMerge/>
                  <w:tcBorders>
                    <w:top w:val="none" w:color="000000" w:sz="4"/>
                    <w:left w:val="none" w:color="000000" w:sz="4"/>
                    <w:bottom w:val="single" w:color="000000" w:sz="4"/>
                    <w:right w:val="single" w:color="000000" w:sz="4"/>
                  </w:tcBorders>
                </w:tcP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3小时</w:t>
                  </w: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4.厕所内外工具乱堆放、杂物乱堆放</w:t>
                  </w:r>
                </w:p>
              </w:tc>
              <w:tc>
                <w:tcPr>
                  <w:tcW w:type="dxa" w:w="663"/>
                  <w:vMerge/>
                  <w:tcBorders>
                    <w:top w:val="none" w:color="000000" w:sz="4"/>
                    <w:left w:val="none" w:color="000000" w:sz="4"/>
                    <w:bottom w:val="single" w:color="000000" w:sz="4"/>
                    <w:right w:val="single" w:color="000000" w:sz="4"/>
                  </w:tcBorders>
                </w:tcP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3小时</w:t>
                  </w: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5.公厕周边卫生责任区5米范围内卫生脏乱差</w:t>
                  </w:r>
                </w:p>
              </w:tc>
              <w:tc>
                <w:tcPr>
                  <w:tcW w:type="dxa" w:w="663"/>
                  <w:vMerge/>
                  <w:tcBorders>
                    <w:top w:val="none" w:color="000000" w:sz="4"/>
                    <w:left w:val="none" w:color="000000" w:sz="4"/>
                    <w:bottom w:val="single" w:color="000000" w:sz="4"/>
                    <w:right w:val="single" w:color="000000" w:sz="4"/>
                  </w:tcBorders>
                </w:tcP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3小时</w:t>
                  </w: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6.安全生产。工人未按规定穿着工作服，佩戴标识；厕内、工人休息室有火灾、用电隐患</w:t>
                  </w:r>
                </w:p>
              </w:tc>
              <w:tc>
                <w:tcPr>
                  <w:tcW w:type="dxa" w:w="663"/>
                  <w:vMerge/>
                  <w:tcBorders>
                    <w:top w:val="none" w:color="000000" w:sz="4"/>
                    <w:left w:val="none" w:color="000000" w:sz="4"/>
                    <w:bottom w:val="single" w:color="000000" w:sz="4"/>
                    <w:right w:val="single" w:color="000000" w:sz="4"/>
                  </w:tcBorders>
                </w:tcP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7.未按要求落实消杀毒、工人未按要求佩戴口罩、手套等护具的</w:t>
                  </w:r>
                </w:p>
              </w:tc>
              <w:tc>
                <w:tcPr>
                  <w:tcW w:type="dxa" w:w="6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巡查每发现</w:t>
                  </w:r>
                  <w:r>
                    <w:rPr>
                      <w:sz w:val="21"/>
                    </w:rPr>
                    <w:t>1宗扣0.2分</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8.未按要求配置“七小件”及配备厕纸、洗手液的</w:t>
                  </w:r>
                </w:p>
              </w:tc>
              <w:tc>
                <w:tcPr>
                  <w:tcW w:type="dxa" w:w="663"/>
                  <w:vMerge/>
                  <w:tcBorders>
                    <w:top w:val="none" w:color="000000" w:sz="4"/>
                    <w:left w:val="none" w:color="000000" w:sz="4"/>
                    <w:bottom w:val="single" w:color="000000" w:sz="4"/>
                    <w:right w:val="single" w:color="000000" w:sz="4"/>
                  </w:tcBorders>
                </w:tcP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3小时</w:t>
                  </w: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9.未建立健全公厕日常保洁、消杀及粪便清运台账的</w:t>
                  </w:r>
                </w:p>
              </w:tc>
              <w:tc>
                <w:tcPr>
                  <w:tcW w:type="dxa" w:w="663"/>
                  <w:vMerge/>
                  <w:tcBorders>
                    <w:top w:val="none" w:color="000000" w:sz="4"/>
                    <w:left w:val="none" w:color="000000" w:sz="4"/>
                    <w:bottom w:val="single" w:color="000000" w:sz="4"/>
                    <w:right w:val="single" w:color="000000" w:sz="4"/>
                  </w:tcBorders>
                </w:tcP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3小时</w:t>
                  </w: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10.公厕保洁不及时，产生臭气扰民的</w:t>
                  </w:r>
                </w:p>
              </w:tc>
              <w:tc>
                <w:tcPr>
                  <w:tcW w:type="dxa" w:w="663"/>
                  <w:vMerge/>
                  <w:tcBorders>
                    <w:top w:val="none" w:color="000000" w:sz="4"/>
                    <w:left w:val="none" w:color="000000" w:sz="4"/>
                    <w:bottom w:val="single" w:color="000000" w:sz="4"/>
                    <w:right w:val="single" w:color="000000" w:sz="4"/>
                  </w:tcBorders>
                </w:tcP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未达到“四净三无两通一明”（地面净、墙壁净、厕位净、周边净，无溢流、无蚊蝇、无臭味，水通、电通、灯明）和“十洁十无”（“十洁”即屋顶墙壁洁；门、窗纱洁；扶手洁；地面、蹲位、沟槽、便池、尿池洁；出入粪口干净清洁；隔断板墙洁；镜面、洗手盆台、墩布池洁；干手器、挂钩洁；标识牌、灯具、开关洁；厕所内外部环境洁。“十无”即无乱张贴、乱写、乱画、乱刻、熏烫；无蚊蝇、无蛆；无明显臭味；无尿碱污物；无积粪；无灰尘、无蛛网；无纸屑污物；照明灯具无损坏；公厕内外地面无积尿、积水；无乱堆放物品）标准</w:t>
                  </w:r>
                </w:p>
              </w:tc>
              <w:tc>
                <w:tcPr>
                  <w:tcW w:type="dxa" w:w="663"/>
                  <w:vMerge/>
                  <w:tcBorders>
                    <w:top w:val="none" w:color="000000" w:sz="4"/>
                    <w:left w:val="none" w:color="000000" w:sz="4"/>
                    <w:bottom w:val="single" w:color="000000" w:sz="4"/>
                    <w:right w:val="single" w:color="000000" w:sz="4"/>
                  </w:tcBorders>
                </w:tcP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设施维修</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响应时效</w:t>
                  </w: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一般维修：24小时内处理完毕。</w:t>
                  </w:r>
                  <w:r>
                    <w:br/>
                  </w:r>
                  <w:r>
                    <w:rPr>
                      <w:sz w:val="21"/>
                    </w:rPr>
                    <w:t>2. 紧急维修：1小时内到场，4小时内完成抢修或采取有效临时措施</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每超时</w:t>
                  </w:r>
                  <w:r>
                    <w:rPr>
                      <w:sz w:val="21"/>
                    </w:rPr>
                    <w:t>1次，扣0.5分；</w:t>
                  </w:r>
                  <w:r>
                    <w:br/>
                  </w:r>
                  <w:r>
                    <w:rPr>
                      <w:sz w:val="21"/>
                    </w:rPr>
                    <w:t>引发投诉或后果的，扣</w:t>
                  </w:r>
                  <w:r>
                    <w:rPr>
                      <w:sz w:val="21"/>
                    </w:rPr>
                    <w:t>1分</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日常巡查</w:t>
                  </w: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1. </w:t>
                  </w:r>
                  <w:r>
                    <w:rPr>
                      <w:sz w:val="21"/>
                    </w:rPr>
                    <w:t>每周</w:t>
                  </w:r>
                  <w:r>
                    <w:rPr>
                      <w:sz w:val="21"/>
                    </w:rPr>
                    <w:t>全覆盖检查一次，有书面巡查记录。</w:t>
                  </w:r>
                  <w:r>
                    <w:br/>
                  </w:r>
                  <w:r>
                    <w:rPr>
                      <w:sz w:val="21"/>
                    </w:rPr>
                    <w:t>2. 主动发现并处理隐患，杜绝设施“带病运行”。</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巡查缺失</w:t>
                  </w:r>
                  <w:r>
                    <w:rPr>
                      <w:sz w:val="21"/>
                    </w:rPr>
                    <w:t>1次，扣0.2分；</w:t>
                  </w:r>
                  <w:r>
                    <w:br/>
                  </w:r>
                  <w:r>
                    <w:rPr>
                      <w:sz w:val="21"/>
                    </w:rPr>
                    <w:t>因巡查不到位导致设施损坏加重，扣</w:t>
                  </w:r>
                  <w:r>
                    <w:rPr>
                      <w:sz w:val="21"/>
                    </w:rPr>
                    <w:t>1分</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w:t>
                  </w: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工人未按规定穿着工作服，佩戴标识；厕内、工人休息室有火灾、用电隐患。</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巡查发现一宗扣</w:t>
                  </w:r>
                  <w:r>
                    <w:rPr>
                      <w:sz w:val="21"/>
                    </w:rPr>
                    <w:t>0.2分</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投诉处理</w:t>
                  </w: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因维修不及时、质量差或服务态度问题引发的有效投诉。</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每发生</w:t>
                  </w:r>
                  <w:r>
                    <w:rPr>
                      <w:sz w:val="21"/>
                    </w:rPr>
                    <w:t>1</w:t>
                  </w:r>
                  <w:r>
                    <w:rPr>
                      <w:sz w:val="21"/>
                    </w:rPr>
                    <w:t>次有效投诉，扣</w:t>
                  </w:r>
                  <w:r>
                    <w:rPr>
                      <w:sz w:val="21"/>
                    </w:rPr>
                    <w:t>1</w:t>
                  </w:r>
                  <w:r>
                    <w:rPr>
                      <w:sz w:val="21"/>
                    </w:rPr>
                    <w:t>分；</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4"/>
                  <w:vMerge/>
                  <w:tcBorders>
                    <w:top w:val="none" w:color="000000" w:sz="4"/>
                    <w:left w:val="singl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3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 满意度调查达标率90%以上。</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满意度不达标，扣</w:t>
                  </w:r>
                  <w:r>
                    <w:rPr>
                      <w:sz w:val="21"/>
                    </w:rPr>
                    <w:t>1</w:t>
                  </w:r>
                  <w:r>
                    <w:rPr>
                      <w:sz w:val="21"/>
                    </w:rPr>
                    <w:t>分。</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1"/>
              </w:rPr>
              <w:t>注：</w:t>
            </w:r>
            <w:r>
              <w:rPr>
                <w:sz w:val="21"/>
              </w:rPr>
              <w:t>1.考核评分采取“百分基准分评比法”，即每个检查考核对象预先享有100分基准分，在此基础上按照卫生质量要求和扣分标准进行扣分。</w:t>
            </w:r>
            <w:r>
              <w:rPr>
                <w:sz w:val="21"/>
              </w:rPr>
              <w:t>中标供应商</w:t>
            </w:r>
            <w:r>
              <w:rPr>
                <w:sz w:val="21"/>
              </w:rPr>
              <w:t>每月考核评分在</w:t>
            </w:r>
            <w:r>
              <w:rPr>
                <w:sz w:val="21"/>
              </w:rPr>
              <w:t>92分以上（含92分）的全额支付当月服务费；未达到92分的，评分每少1分，扣减考核当月服务费的1%；不足1分的，按1分计算。</w:t>
            </w:r>
            <w:r>
              <w:rPr>
                <w:sz w:val="21"/>
              </w:rPr>
              <w:t>连</w:t>
            </w:r>
            <w:r>
              <w:rPr>
                <w:sz w:val="21"/>
              </w:rPr>
              <w:t>续</w:t>
            </w:r>
            <w:r>
              <w:rPr>
                <w:sz w:val="21"/>
              </w:rPr>
              <w:t>3个月分值达不到87分的或一年内有5个月分值的达不到87分的，除按规定扣款外，采购人有权解除合同，履约保证金不予退回。2.合同期内，每月不定期进行检查，每月进行考评。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广州市白云区人和镇人民政府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通知书中的中标金额作为采购代理服务费的计算基数。收费标准参照中华人民共和国国家发展计划委员会颁发的计价格[2002]1980号文《招标代理服务收费管理暂行办法》及国家发改委[2003]857号及发改价格[2011]534号文件中规定的“服务类”计费标准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17728198801</w:t>
      </w:r>
    </w:p>
    <w:p>
      <w:pPr>
        <w:pStyle w:val="null3"/>
        <w:ind w:firstLine="480"/>
      </w:pPr>
      <w:r>
        <w:rPr/>
        <w:t>传真：</w:t>
      </w:r>
      <w:r>
        <w:rPr/>
        <w:t>/</w:t>
      </w:r>
    </w:p>
    <w:p>
      <w:pPr>
        <w:pStyle w:val="null3"/>
        <w:ind w:firstLine="480"/>
      </w:pPr>
      <w:r>
        <w:rPr/>
        <w:t>邮箱：</w:t>
      </w:r>
      <w:r>
        <w:rPr/>
        <w:t>gdhesheng@gdhsbid.com （提交时请备注XX项目询问函/质疑函，并提前跟我司工作人员联系）</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人和镇公厕保洁与维护服务(2026-2027年)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采购包1（人和镇公厕保洁与维护服务(2026-2027年)采购项目）：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采购包1（人和镇公厕保洁与维护服务(2026-2027年)采购项目）：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本采购包专门面向中小企业采购,供应商应为中小微企业、监狱企业、残疾人福利性单位。（提供《中小企业声明函》或属于监狱企业的证明材料或《残疾人福利性单位声明函》）</w:t>
            </w:r>
          </w:p>
        </w:tc>
      </w:tr>
    </w:tbl>
    <w:p>
      <w:pPr>
        <w:pStyle w:val="null3"/>
        <w:ind w:firstLine="480"/>
      </w:pPr>
      <w:r>
        <w:rPr/>
        <w:t>表二符合性审查表：</w:t>
      </w:r>
    </w:p>
    <w:p>
      <w:pPr>
        <w:pStyle w:val="null3"/>
      </w:pPr>
      <w:r>
        <w:rPr/>
        <w:t>采购包1（人和镇公厕保洁与维护服务(2026-2027年)采购项目）：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投标函已提交并符合招标文件要求的，且报价有效期不少于招标文件中载明的报价有效期；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投标报价：①投标报价未超过采购包预算金额；②投标报价是唯一确定的；③对本采购包的全部内容进行投标报价；④投标文件未出现选择性报价或有附加条件报价的情形；</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投标文件完全满足招标文件以“★”标明的实质性条款要求的；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串通投标情形</w:t>
            </w:r>
          </w:p>
        </w:tc>
        <w:tc>
          <w:tcPr>
            <w:tcW w:type="dxa" w:w="4238"/>
          </w:tcPr>
          <w:p>
            <w:pPr>
              <w:pStyle w:val="null3"/>
            </w:pPr>
            <w:r>
              <w:rPr/>
              <w:t>未出现招标文件所列的视为串通投标情形；</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供应商的报价明显低于其他通过符合性审查投标供应商的报价，有可能影响产品质量或者不能诚信履约的，将要求其在评标现场合理的时间内提供书面说明，必要时提交相关证明材料；投标供应商应能证明其报价合理性；</w:t>
            </w:r>
          </w:p>
        </w:tc>
      </w:tr>
      <w:tr>
        <w:tc>
          <w:tcPr>
            <w:tcW w:type="dxa" w:w="890"/>
          </w:tcPr>
          <w:p>
            <w:pPr>
              <w:pStyle w:val="null3"/>
            </w:pPr>
            <w:r>
              <w:rPr/>
              <w:t>9</w:t>
            </w:r>
          </w:p>
        </w:tc>
        <w:tc>
          <w:tcPr>
            <w:tcW w:type="dxa" w:w="3178"/>
          </w:tcPr>
          <w:p>
            <w:pPr>
              <w:pStyle w:val="null3"/>
            </w:pPr>
            <w:r>
              <w:rPr/>
              <w:t>其它无效投标条款</w:t>
            </w:r>
          </w:p>
        </w:tc>
        <w:tc>
          <w:tcPr>
            <w:tcW w:type="dxa" w:w="4238"/>
          </w:tcPr>
          <w:p>
            <w:pPr>
              <w:pStyle w:val="null3"/>
            </w:pPr>
            <w:r>
              <w:rPr/>
              <w:t>投标文件没有招标文件中规定的其它无效投标条款的；</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采购包1(人和镇公厕保洁与维护服务(2026-2027年)采购项目):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(15.0分)</w:t>
            </w:r>
            <w:r>
              <w:rPr/>
              <w:t>，（等次分值选择：</w:t>
            </w:r>
            <w:r>
              <w:rPr/>
              <w:t>0.0;</w:t>
            </w:r>
            <w:r>
              <w:rPr/>
              <w:t>5.0;</w:t>
            </w:r>
            <w:r>
              <w:rPr/>
              <w:t>10.0;</w:t>
            </w:r>
            <w:r>
              <w:rPr/>
              <w:t>15.0;</w:t>
            </w:r>
            <w:r>
              <w:rPr/>
              <w:t>）</w:t>
            </w:r>
          </w:p>
        </w:tc>
        <w:tc>
          <w:tcPr>
            <w:tcW w:type="dxa" w:w="5076"/>
          </w:tcPr>
          <w:p>
            <w:pPr>
              <w:pStyle w:val="null3"/>
              <w:jc w:val="left"/>
            </w:pPr>
            <w:r>
              <w:rPr/>
              <w:t>根据供应商对实施方案（包括但不限于项目实施目标、项目工作实施计划、项目作业流程和标准、项目服务模式等）进行综合评审： 1、项目实施目标设定明确、具体、可量化，且符合项目所在地环境卫生标准和政策要求，同时注重环保和资源循环利用。项目工作实施计划详细、周密，包括时间节点、责任分工、资源配置等。制定详细、全面的项目作业流程和标准，涵盖本项目作业任务的各个环节。采用先进的项目服务模式，能够高效、准确地完成环卫保洁和垃圾收运等项目任务。满足且优于采购需求的，得15分。 2、项目实施目标设定较为明确，但部分指标可能不够具体或量化，基本符合项目所在地环境卫生标准。项目工作实施计划较为详细，但部分环节可能缺乏具体安排。项目作业流程和标准较为详细、全面，内容可能不够完整或存在部分不合理之处。项目服务模式较为先进，但部分环节可能仍需优化或提升。满足采购需求的，得10分。 3、项目实施目标设定模糊，缺乏明确性和可操作性，不符合项目所在地环境卫生标准或政策要求。项目工作实施计划缺失或严重不合理，无法指导实际工作。缺乏明确的作业流程和标准或内容严重不符合实际作业需求。项目服务模式落后，无法满足工作需求，可能会导致工作效率低下或问题频发。部分满足采购需求的，得5分。 4、不提供不得分。</w:t>
            </w:r>
          </w:p>
        </w:tc>
      </w:tr>
      <w:tr>
        <w:tc>
          <w:tcPr>
            <w:tcW w:type="dxa" w:w="922"/>
            <w:gridSpan w:val="2"/>
            <w:vMerge/>
          </w:tcPr>
          <w:p/>
        </w:tc>
        <w:tc>
          <w:tcPr>
            <w:tcW w:type="dxa" w:w="2307"/>
          </w:tcPr>
          <w:p>
            <w:pPr>
              <w:pStyle w:val="null3"/>
              <w:jc w:val="left"/>
            </w:pPr>
            <w:r>
              <w:rPr/>
              <w:t>工作人员培训 (15.0分)</w:t>
            </w:r>
            <w:r>
              <w:rPr/>
              <w:t>，（等次分值选择：</w:t>
            </w:r>
            <w:r>
              <w:rPr/>
              <w:t>0.0;</w:t>
            </w:r>
            <w:r>
              <w:rPr/>
              <w:t>5.0;</w:t>
            </w:r>
            <w:r>
              <w:rPr/>
              <w:t>10.0;</w:t>
            </w:r>
            <w:r>
              <w:rPr/>
              <w:t>15.0;</w:t>
            </w:r>
            <w:r>
              <w:rPr/>
              <w:t>）</w:t>
            </w:r>
          </w:p>
        </w:tc>
        <w:tc>
          <w:tcPr>
            <w:tcW w:type="dxa" w:w="5076"/>
          </w:tcPr>
          <w:p>
            <w:pPr>
              <w:pStyle w:val="null3"/>
              <w:jc w:val="left"/>
            </w:pPr>
            <w:r>
              <w:rPr/>
              <w:t>根据供应商对工作人员培训（包括但不限于培训目标、岗前培训、专业技能培训、培训方式等）进行综合评审： 1、培训目标清晰、具体，与本项目采购需求高度契合。培训目标设定具有前瞻性和挑战性，能够推动员工技能和服务质量的持续提升。岗前培训和专业技能培训内容全面、系统，涵盖了环卫保洁、垃圾收运项目的各个方面。培训内容更新及时，与最新的行业标准、政策要求保持同步。培训方式多样、灵活，能够满足不同员工的学习需求。满足且优于采购需求的，得15分。 2、培训目标较为清晰。培训目标设定具有一定的合理性和可行性，能够指导培训工作的开展。岗前培训和专业技能培训内容较为全面，但可能存在部分遗漏或不够深入的情况。培训方式较为多样，但可能存在部分方式不够实用或效果不佳的情况。满足采购需求的，得10分。 3、缺乏明确的培训目标，或目标设定不合理、不切实际。岗前培训和专业技能培训内容严重缺失。培训内容陈旧过时，与行业标准、政策要求严重脱节。培训方式严重不合理，无法满足员工的学习需求。部分满足采购需求的，得5分。 4、不提供不得分。</w:t>
            </w:r>
          </w:p>
        </w:tc>
      </w:tr>
      <w:tr>
        <w:tc>
          <w:tcPr>
            <w:tcW w:type="dxa" w:w="922"/>
            <w:gridSpan w:val="2"/>
            <w:vMerge/>
          </w:tcPr>
          <w:p/>
        </w:tc>
        <w:tc>
          <w:tcPr>
            <w:tcW w:type="dxa" w:w="2307"/>
          </w:tcPr>
          <w:p>
            <w:pPr>
              <w:pStyle w:val="null3"/>
              <w:jc w:val="left"/>
            </w:pPr>
            <w:r>
              <w:rPr/>
              <w:t>应急响应方案 (15.0分)</w:t>
            </w:r>
            <w:r>
              <w:rPr/>
              <w:t>，（等次分值选择：</w:t>
            </w:r>
            <w:r>
              <w:rPr/>
              <w:t>0.0;</w:t>
            </w:r>
            <w:r>
              <w:rPr/>
              <w:t>5.0;</w:t>
            </w:r>
            <w:r>
              <w:rPr/>
              <w:t>10.0;</w:t>
            </w:r>
            <w:r>
              <w:rPr/>
              <w:t>15.0;</w:t>
            </w:r>
            <w:r>
              <w:rPr/>
              <w:t>）</w:t>
            </w:r>
          </w:p>
        </w:tc>
        <w:tc>
          <w:tcPr>
            <w:tcW w:type="dxa" w:w="5076"/>
          </w:tcPr>
          <w:p>
            <w:pPr>
              <w:pStyle w:val="null3"/>
              <w:jc w:val="left"/>
            </w:pPr>
            <w:r>
              <w:rPr/>
              <w:t>根据供应商针对本项目制定的应急响应方案（包括但不限于针对突发事件、极端天气、重大接待任务、重大节假日或活动等）进行综合评审： 1、应急响应方案完善，全面涵盖了突发事件、极端天气、重大接待任务、重大节假日或活动的各个环节。明确了应急队伍的职责和权限，能确保应急响应工作有序进行。应急队伍调度方案灵活高效，能够根据突发事件的性质和规模迅速调配各种人力物力。应急作业操作规程详细明确，涵盖了各类突发事件、极端天气、重大接待任务、重大节假日或活动的应急处理流程和方法，具有较高的科学性和实用性。应急资源分配合理高效，能够根据突发事件的性质和规模迅速调配所需资源。满足且优于采购需求的，得15分。 2、应急响应方案较为完善，基本覆盖了突发事件、极端天气、重大接待任务、重大节假日或活动的各个环节。应急队伍职责和权限相对明确，但可能存在部分模糊地带。应急队伍调度方案较为合理，但可能存在部分环节不够灵活高效。应急作业操作规程较为详细明确，基本覆盖了各类突发事件、极端天气、重大接待任务、重大节假日或活动的应急处理流程和方法，但可能存在部分不足或需要改进之处。应急资源分配较为合理高效，但可能存在部分环节不够灵活或高效。满足采购需求的，得10分。 3、应急响应方案缺失或严重不完善，可能会无法有效应对突发事件、极端天气、重大接待任务、重大节假日或活动。应急队伍职责和权限混乱，可能会导致应急响应工作无法顺利开展。应急队伍调度方案混乱无序，可能会导致应急响应工作无法顺利开展。缺乏应急作业操作规程或操作规程严重不合理，可能会导致应急资源严重短缺或无法有效调配。部分满足采购需求的，得5分。 4、不提供不得分。</w:t>
            </w:r>
          </w:p>
        </w:tc>
      </w:tr>
      <w:tr>
        <w:tc>
          <w:tcPr>
            <w:tcW w:type="dxa" w:w="922"/>
            <w:gridSpan w:val="2"/>
            <w:vMerge/>
          </w:tcPr>
          <w:p/>
        </w:tc>
        <w:tc>
          <w:tcPr>
            <w:tcW w:type="dxa" w:w="2307"/>
          </w:tcPr>
          <w:p>
            <w:pPr>
              <w:pStyle w:val="null3"/>
              <w:jc w:val="left"/>
            </w:pPr>
            <w:r>
              <w:rPr/>
              <w:t>服务质量保障方案 (10.0分)</w:t>
            </w:r>
            <w:r>
              <w:rPr/>
              <w:t>，（等次分值选择：</w:t>
            </w:r>
            <w:r>
              <w:rPr/>
              <w:t>0.0;</w:t>
            </w:r>
            <w:r>
              <w:rPr/>
              <w:t>4.0;</w:t>
            </w:r>
            <w:r>
              <w:rPr/>
              <w:t>7.0;</w:t>
            </w:r>
            <w:r>
              <w:rPr/>
              <w:t>10.0;</w:t>
            </w:r>
            <w:r>
              <w:rPr/>
              <w:t>）</w:t>
            </w:r>
          </w:p>
        </w:tc>
        <w:tc>
          <w:tcPr>
            <w:tcW w:type="dxa" w:w="5076"/>
          </w:tcPr>
          <w:p>
            <w:pPr>
              <w:pStyle w:val="null3"/>
              <w:jc w:val="left"/>
            </w:pPr>
            <w:r>
              <w:rPr/>
              <w:t>根据供应商的服务质量保障方案（包括但不限于服务质量目标设定、服务质量管理团队组织架构、服务质量管理制度、改进措施和计划等）进行综合评审： 1、服务质量目标设定清晰、具体。服务质量管理团队组织架构合理，职责明确，能够覆盖项目的所有关键环节。服务质量管理制度完善，能够覆盖项目的所有关键环节，且可操作性强。改进措施和计划针对性强，能够针对存在的具体问题进行有效解决，可行性高。满足且优于采购需求的，得10分。 2、服务质量目标设定较为清晰，但可能在某些细节上不够具体。服务质量管理团队组织架构较为合理，但可能在某些细节上不够完善。服务质量管理制度较为完善，但可能在某些细节上不够具体或完善，具有一定的可操作性。改进措施和计划较为针对性，但可能在某些细节上不够具体或完善，具有一定的可行性。满足采购需求的，得7分。 3、服务质量目标设定模糊、不明确。服务质量管理团队组织架构混乱，职责不清。服务质量管理制度严重缺失或不完善，无法覆盖项目的关键环节，缺乏可操作性。改进措施和计划完全缺乏针对性或可行性。部分满足采购需求的，得4分。 4、不提供不得分。</w:t>
            </w:r>
          </w:p>
        </w:tc>
      </w:tr>
      <w:tr>
        <w:tc>
          <w:tcPr>
            <w:tcW w:type="dxa" w:w="922"/>
            <w:gridSpan w:val="2"/>
            <w:vMerge/>
          </w:tcPr>
          <w:p/>
        </w:tc>
        <w:tc>
          <w:tcPr>
            <w:tcW w:type="dxa" w:w="2307"/>
          </w:tcPr>
          <w:p>
            <w:pPr>
              <w:pStyle w:val="null3"/>
              <w:jc w:val="left"/>
            </w:pPr>
            <w:r>
              <w:rPr/>
              <w:t>安全生产方案 (10.0分)</w:t>
            </w:r>
            <w:r>
              <w:rPr/>
              <w:t>，（等次分值选择：</w:t>
            </w:r>
            <w:r>
              <w:rPr/>
              <w:t>0.0;</w:t>
            </w:r>
            <w:r>
              <w:rPr/>
              <w:t>4.0;</w:t>
            </w:r>
            <w:r>
              <w:rPr/>
              <w:t>7.0;</w:t>
            </w:r>
            <w:r>
              <w:rPr/>
              <w:t>10.0;</w:t>
            </w:r>
            <w:r>
              <w:rPr/>
              <w:t>）</w:t>
            </w:r>
          </w:p>
        </w:tc>
        <w:tc>
          <w:tcPr>
            <w:tcW w:type="dxa" w:w="5076"/>
          </w:tcPr>
          <w:p>
            <w:pPr>
              <w:pStyle w:val="null3"/>
              <w:jc w:val="left"/>
            </w:pPr>
            <w:r>
              <w:rPr/>
              <w:t>根据供应商提供的安全生产方案（包括但不限于安全操作规程、安全设备的配置、交通安全防范措施、安全监督管理机制等）进行综合评审： 1、制定详细、全面的安全操作规程，涵盖本项目工作任务的各个环节。操作规程内容科学、合理，符合行业标准和实际作业需求。为本项目配备齐全、先进的安全设备，且定期进行安全设备进行检测和维护。制定完善的交通安全防范措施，包括作业车辆安全检查、驾驶员培训、交通规则遵守等，减少交通事故发生风险。建立完善的安全监督管理机制，包括安全检查、隐患排查等。有专门的安全监督岗位，负责监督安全操作规程的执行情况和安全隐患的整改。满足且优于采购需求的，得10分。 2、制定了一定的安全操作规程，但内容可能不够全面或存在部分不合理之处。配备了一定数量的安全设备，但种类可能不够全面或存在部分设备老化现象。制定了一定的交通安全防范措施，但可操作性不高或存在漏洞。建立了一定的安全监督管理机制，但可操作性不高或存在监管盲区。满足采购需求的，得7分。 3、缺乏明确的安全操作规程或规程内容严重不符合实际作业需求。缺乏必要的安全设备。缺乏有效的交通安全防范措施。缺乏有效的安全监督管理机制。部分满足采购需求的，得4分。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r>
              <w:rPr/>
              <w:t>，（等次分值选择：</w:t>
            </w:r>
            <w:r>
              <w:rPr/>
              <w:t>0.0;</w:t>
            </w:r>
            <w:r>
              <w:rPr/>
              <w:t>2.0;</w:t>
            </w:r>
            <w:r>
              <w:rPr/>
              <w:t>4.0;</w:t>
            </w:r>
            <w:r>
              <w:rPr/>
              <w:t>6.0;</w:t>
            </w:r>
            <w:r>
              <w:rPr/>
              <w:t>）</w:t>
            </w:r>
          </w:p>
        </w:tc>
        <w:tc>
          <w:tcPr>
            <w:tcW w:type="dxa" w:w="5076"/>
          </w:tcPr>
          <w:p>
            <w:pPr>
              <w:pStyle w:val="null3"/>
              <w:jc w:val="left"/>
            </w:pPr>
            <w:r>
              <w:rPr/>
              <w:t>供应商提供自2021年1月1日起至今的环卫保洁类项目业绩情况，每提供一个得2分，最高得6分。 注：须提供合同关键页扫描件（含签订合同双方的单位名称、合同项目名称、服务内容、签订合同双方的落款盖章、签订日期的关键页），不符合或合同签订日期留空或未提供不得分。以合同签订时间为准，合同内容须包含环卫保洁。</w:t>
            </w:r>
          </w:p>
        </w:tc>
      </w:tr>
      <w:tr>
        <w:tc>
          <w:tcPr>
            <w:tcW w:type="dxa" w:w="922"/>
            <w:gridSpan w:val="2"/>
            <w:vMerge/>
          </w:tcPr>
          <w:p/>
        </w:tc>
        <w:tc>
          <w:tcPr>
            <w:tcW w:type="dxa" w:w="2307"/>
          </w:tcPr>
          <w:p>
            <w:pPr>
              <w:pStyle w:val="null3"/>
              <w:jc w:val="left"/>
            </w:pPr>
            <w:r>
              <w:rPr/>
              <w:t>业主满意度 (4.0分)</w:t>
            </w:r>
            <w:r>
              <w:rPr/>
              <w:t>，（等次分值选择：</w:t>
            </w:r>
            <w:r>
              <w:rPr/>
              <w:t>0.0;</w:t>
            </w:r>
            <w:r>
              <w:rPr/>
              <w:t>2.0;</w:t>
            </w:r>
            <w:r>
              <w:rPr/>
              <w:t>4.0;</w:t>
            </w:r>
            <w:r>
              <w:rPr/>
              <w:t>）</w:t>
            </w:r>
          </w:p>
        </w:tc>
        <w:tc>
          <w:tcPr>
            <w:tcW w:type="dxa" w:w="5076"/>
          </w:tcPr>
          <w:p>
            <w:pPr>
              <w:pStyle w:val="null3"/>
              <w:jc w:val="left"/>
            </w:pPr>
            <w:r>
              <w:rPr/>
              <w:t>供应商提供上述的有效业绩中获得的正面评价（优秀或良好以上或满意或类似评价），每项得2分，最高得4分。 注：提供经业主盖章的评价扫描件，否则不得分。</w:t>
            </w:r>
          </w:p>
        </w:tc>
      </w:tr>
      <w:tr>
        <w:tc>
          <w:tcPr>
            <w:tcW w:type="dxa" w:w="922"/>
            <w:gridSpan w:val="2"/>
            <w:vMerge/>
          </w:tcPr>
          <w:p/>
        </w:tc>
        <w:tc>
          <w:tcPr>
            <w:tcW w:type="dxa" w:w="2307"/>
          </w:tcPr>
          <w:p>
            <w:pPr>
              <w:pStyle w:val="null3"/>
              <w:jc w:val="left"/>
            </w:pPr>
            <w:r>
              <w:rPr/>
              <w:t>项目经理情况 (10.0分)</w:t>
            </w:r>
            <w:r>
              <w:rPr/>
              <w:t>，（等次分值选择：</w:t>
            </w:r>
            <w:r>
              <w:rPr/>
              <w:t>0.0;</w:t>
            </w:r>
            <w:r>
              <w:rPr/>
              <w:t>5.0;</w:t>
            </w:r>
            <w:r>
              <w:rPr/>
              <w:t>10.0;</w:t>
            </w:r>
            <w:r>
              <w:rPr/>
              <w:t>）</w:t>
            </w:r>
          </w:p>
        </w:tc>
        <w:tc>
          <w:tcPr>
            <w:tcW w:type="dxa" w:w="5076"/>
          </w:tcPr>
          <w:p>
            <w:pPr>
              <w:pStyle w:val="null3"/>
              <w:jc w:val="left"/>
            </w:pPr>
            <w:r>
              <w:rPr/>
              <w:t>供应商为本项目拟派项目经理（1名）： 1.具有环卫类或清洁类的项目经理证书，得5分； 2.具有清洁项目管理师（中级或以上），得5分； 本项最高得10分。 注：提供项目经理的相关证书扫描件及本项目投标响应截止时间前六个月内任意一个月在供应商单位购买的社保证明材料扫描件加盖章公章，否则不得分。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合同编号：</w:t>
      </w:r>
    </w:p>
    <w:p>
      <w:pPr>
        <w:pStyle w:val="null3"/>
        <w:jc w:val="left"/>
      </w:pPr>
      <w:r>
        <w:rPr>
          <w:sz w:val="21"/>
        </w:rPr>
        <w:t xml:space="preserve"> </w:t>
      </w:r>
    </w:p>
    <w:p>
      <w:pPr>
        <w:pStyle w:val="null3"/>
        <w:jc w:val="left"/>
      </w:pPr>
      <w:r>
        <w:rPr>
          <w:sz w:val="21"/>
        </w:rPr>
        <w:t xml:space="preserve"> </w:t>
      </w:r>
    </w:p>
    <w:p>
      <w:pPr>
        <w:pStyle w:val="null3"/>
        <w:jc w:val="left"/>
      </w:pPr>
      <w:r>
        <w:rPr>
          <w:sz w:val="21"/>
        </w:rPr>
        <w:t xml:space="preserve"> </w:t>
      </w:r>
    </w:p>
    <w:p>
      <w:pPr>
        <w:pStyle w:val="null3"/>
        <w:jc w:val="left"/>
      </w:pPr>
      <w:r>
        <w:rPr>
          <w:sz w:val="21"/>
        </w:rPr>
        <w:t xml:space="preserve"> </w:t>
      </w:r>
    </w:p>
    <w:p>
      <w:pPr>
        <w:pStyle w:val="null3"/>
        <w:jc w:val="center"/>
      </w:pPr>
      <w:r>
        <w:rPr>
          <w:sz w:val="44"/>
          <w:b/>
        </w:rPr>
        <w:t>广州市白云区环卫保洁合同</w:t>
      </w:r>
    </w:p>
    <w:p>
      <w:pPr>
        <w:pStyle w:val="null3"/>
        <w:jc w:val="center"/>
      </w:pPr>
      <w:r>
        <w:rPr>
          <w:sz w:val="44"/>
          <w:b/>
        </w:rPr>
        <w:t>（模板）</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t xml:space="preserve"> </w:t>
      </w:r>
    </w:p>
    <w:p>
      <w:pPr>
        <w:pStyle w:val="null3"/>
        <w:jc w:val="both"/>
      </w:pPr>
      <w:r>
        <w:rPr>
          <w:sz w:val="21"/>
          <w:b/>
        </w:rPr>
        <w:t>甲</w:t>
      </w:r>
      <w:r>
        <w:rPr>
          <w:sz w:val="21"/>
          <w:b/>
        </w:rPr>
        <w:t xml:space="preserve">   </w:t>
      </w:r>
      <w:r>
        <w:rPr>
          <w:sz w:val="21"/>
          <w:b/>
        </w:rPr>
        <w:t>方：</w:t>
      </w:r>
    </w:p>
    <w:p>
      <w:pPr>
        <w:pStyle w:val="null3"/>
        <w:jc w:val="both"/>
      </w:pPr>
      <w:r>
        <w:rPr>
          <w:sz w:val="21"/>
        </w:rPr>
        <w:t>电话：</w:t>
      </w:r>
      <w:r>
        <w:rPr>
          <w:sz w:val="21"/>
        </w:rPr>
        <w:t xml:space="preserve">                </w:t>
      </w:r>
      <w:r>
        <w:rPr>
          <w:sz w:val="21"/>
        </w:rPr>
        <w:t>传</w:t>
      </w:r>
      <w:r>
        <w:rPr>
          <w:sz w:val="21"/>
        </w:rPr>
        <w:t>真：</w:t>
      </w:r>
      <w:r>
        <w:rPr>
          <w:sz w:val="21"/>
        </w:rPr>
        <w:t xml:space="preserve">              </w:t>
      </w:r>
      <w:r>
        <w:rPr>
          <w:sz w:val="21"/>
        </w:rPr>
        <w:t>地</w:t>
      </w:r>
      <w:r>
        <w:rPr>
          <w:sz w:val="21"/>
        </w:rPr>
        <w:t>址</w:t>
      </w:r>
      <w:r>
        <w:rPr>
          <w:sz w:val="21"/>
        </w:rPr>
        <w:t>:</w:t>
      </w:r>
    </w:p>
    <w:p>
      <w:pPr>
        <w:pStyle w:val="null3"/>
        <w:jc w:val="both"/>
      </w:pPr>
      <w:r>
        <w:rPr>
          <w:sz w:val="21"/>
          <w:b/>
        </w:rPr>
        <w:t>乙</w:t>
      </w:r>
      <w:r>
        <w:rPr>
          <w:sz w:val="21"/>
          <w:b/>
        </w:rPr>
        <w:t xml:space="preserve">   </w:t>
      </w:r>
      <w:r>
        <w:rPr>
          <w:sz w:val="21"/>
          <w:b/>
        </w:rPr>
        <w:t>方：</w:t>
      </w:r>
      <w:r>
        <w:br/>
      </w:r>
      <w:r>
        <w:rPr>
          <w:sz w:val="21"/>
        </w:rPr>
        <w:t>电</w:t>
      </w:r>
      <w:r>
        <w:rPr>
          <w:sz w:val="21"/>
        </w:rPr>
        <w:t xml:space="preserve">   </w:t>
      </w:r>
      <w:r>
        <w:rPr>
          <w:sz w:val="21"/>
        </w:rPr>
        <w:t>话：</w:t>
      </w:r>
      <w:r>
        <w:rPr>
          <w:sz w:val="21"/>
        </w:rPr>
        <w:t xml:space="preserve">        </w:t>
      </w:r>
      <w:r>
        <w:rPr>
          <w:sz w:val="21"/>
        </w:rPr>
        <w:t xml:space="preserve">  </w:t>
      </w:r>
      <w:r>
        <w:rPr>
          <w:sz w:val="21"/>
        </w:rPr>
        <w:t xml:space="preserve">   </w:t>
      </w:r>
      <w:r>
        <w:rPr>
          <w:sz w:val="21"/>
        </w:rPr>
        <w:t>传</w:t>
      </w:r>
      <w:r>
        <w:rPr>
          <w:sz w:val="21"/>
        </w:rPr>
        <w:t>真：</w:t>
      </w:r>
      <w:r>
        <w:rPr>
          <w:sz w:val="21"/>
        </w:rPr>
        <w:t xml:space="preserve">          </w:t>
      </w:r>
      <w:r>
        <w:rPr>
          <w:sz w:val="21"/>
        </w:rPr>
        <w:t xml:space="preserve">  </w:t>
      </w:r>
      <w:r>
        <w:rPr>
          <w:sz w:val="21"/>
        </w:rPr>
        <w:t xml:space="preserve">  </w:t>
      </w:r>
      <w:r>
        <w:rPr>
          <w:sz w:val="21"/>
        </w:rPr>
        <w:t>地</w:t>
      </w:r>
      <w:r>
        <w:rPr>
          <w:sz w:val="21"/>
        </w:rPr>
        <w:t>址：</w:t>
      </w:r>
    </w:p>
    <w:p>
      <w:pPr>
        <w:pStyle w:val="null3"/>
        <w:jc w:val="both"/>
      </w:pPr>
      <w:r>
        <w:rPr>
          <w:sz w:val="21"/>
        </w:rPr>
        <w:t>项目名称：</w:t>
      </w:r>
    </w:p>
    <w:p>
      <w:pPr>
        <w:pStyle w:val="null3"/>
        <w:jc w:val="both"/>
      </w:pPr>
      <w:r>
        <w:rPr>
          <w:sz w:val="21"/>
        </w:rPr>
        <w:t>采购编号：</w:t>
      </w:r>
    </w:p>
    <w:p>
      <w:pPr>
        <w:pStyle w:val="null3"/>
        <w:ind w:firstLine="420"/>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的采购结果，按照《中华人民共和国政府采购法》《中华人民共和国民法典》的相关规定，经双方协商，本着平等互利和诚实信用的原则，一致同意签订本合同如下。</w:t>
      </w:r>
    </w:p>
    <w:p>
      <w:pPr>
        <w:pStyle w:val="null3"/>
        <w:jc w:val="both"/>
      </w:pPr>
      <w:r>
        <w:rPr>
          <w:sz w:val="21"/>
          <w:b/>
        </w:rPr>
        <w:t>第一条保洁服务类型、范围</w:t>
      </w:r>
    </w:p>
    <w:p>
      <w:pPr>
        <w:pStyle w:val="null3"/>
        <w:ind w:firstLine="420"/>
        <w:jc w:val="both"/>
      </w:pPr>
      <w:r>
        <w:rPr>
          <w:sz w:val="21"/>
        </w:rPr>
        <w:t>1.本合同服务类型：乙方承担甲方辖区范围内的清洁公厕立面表面、设备外墙、屋顶及公共厕所周边卫生责任区（周边5米范围内）；清理垃圾、杂物、杂草；清理公厕乱张贴、乱涂画；做好四害消杀、地面、便器、洗手台（盆）消毒；及时补充厕纸、洗手液等耗材物料；公厕内设施修补、维护、配套绿化养护等</w:t>
      </w:r>
    </w:p>
    <w:p>
      <w:pPr>
        <w:pStyle w:val="null3"/>
        <w:ind w:firstLine="420"/>
        <w:jc w:val="both"/>
      </w:pPr>
      <w:r>
        <w:rPr>
          <w:sz w:val="21"/>
        </w:rPr>
        <w:t>2.服务范围：乙方承担甲方辖区内的</w:t>
      </w:r>
      <w:r>
        <w:rPr>
          <w:sz w:val="21"/>
          <w:u w:val="single"/>
        </w:rPr>
        <w:t xml:space="preserve">      </w:t>
      </w:r>
      <w:r>
        <w:rPr>
          <w:sz w:val="21"/>
        </w:rPr>
        <w:t>公厕，</w:t>
      </w:r>
      <w:r>
        <w:rPr>
          <w:sz w:val="21"/>
          <w:u w:val="single"/>
        </w:rPr>
        <w:t xml:space="preserve">     </w:t>
      </w:r>
      <w:r>
        <w:rPr>
          <w:sz w:val="21"/>
          <w:u w:val="single"/>
        </w:rPr>
        <w:t>间</w:t>
      </w:r>
      <w:r>
        <w:rPr>
          <w:sz w:val="21"/>
        </w:rPr>
        <w:t>范围内的保洁工作。具体范围与数据见附表</w:t>
      </w:r>
    </w:p>
    <w:p>
      <w:pPr>
        <w:pStyle w:val="null3"/>
        <w:jc w:val="both"/>
      </w:pPr>
      <w:r>
        <w:rPr>
          <w:sz w:val="21"/>
          <w:b/>
        </w:rPr>
        <w:t>第二条合同金额、服务期限及付款方式</w:t>
      </w:r>
    </w:p>
    <w:p>
      <w:pPr>
        <w:pStyle w:val="null3"/>
        <w:ind w:firstLine="420"/>
        <w:jc w:val="both"/>
      </w:pPr>
      <w:r>
        <w:rPr>
          <w:sz w:val="21"/>
        </w:rPr>
        <w:t>1.本项目总承包费为：</w:t>
      </w:r>
      <w:r>
        <w:rPr>
          <w:sz w:val="21"/>
          <w:u w:val="single"/>
        </w:rPr>
        <w:t xml:space="preserve">      </w:t>
      </w:r>
      <w:r>
        <w:rPr>
          <w:sz w:val="21"/>
        </w:rPr>
        <w:t>元（大写：</w:t>
      </w:r>
      <w:r>
        <w:rPr>
          <w:sz w:val="21"/>
          <w:u w:val="single"/>
        </w:rPr>
        <w:t xml:space="preserve">      </w:t>
      </w:r>
      <w:r>
        <w:rPr>
          <w:sz w:val="21"/>
        </w:rPr>
        <w:t>），年承包费为：</w:t>
      </w:r>
      <w:r>
        <w:rPr>
          <w:sz w:val="21"/>
          <w:u w:val="single"/>
        </w:rPr>
        <w:t xml:space="preserve">      </w:t>
      </w:r>
      <w:r>
        <w:rPr>
          <w:sz w:val="21"/>
        </w:rPr>
        <w:t>元（大写：</w:t>
      </w:r>
      <w:r>
        <w:rPr>
          <w:sz w:val="21"/>
          <w:u w:val="single"/>
        </w:rPr>
        <w:t xml:space="preserve">      </w:t>
      </w:r>
      <w:r>
        <w:rPr>
          <w:sz w:val="21"/>
        </w:rPr>
        <w:t>），月承包费为：</w:t>
      </w:r>
      <w:r>
        <w:rPr>
          <w:sz w:val="21"/>
          <w:u w:val="single"/>
        </w:rPr>
        <w:t xml:space="preserve">      </w:t>
      </w:r>
      <w:r>
        <w:rPr>
          <w:sz w:val="21"/>
        </w:rPr>
        <w:t>元（大写：</w:t>
      </w:r>
      <w:r>
        <w:rPr>
          <w:sz w:val="21"/>
          <w:u w:val="single"/>
        </w:rPr>
        <w:t xml:space="preserve">     </w:t>
      </w:r>
      <w:r>
        <w:rPr>
          <w:sz w:val="21"/>
        </w:rPr>
        <w:t>），具体金额以监管单位核算方式为准。</w:t>
      </w:r>
    </w:p>
    <w:p>
      <w:pPr>
        <w:pStyle w:val="null3"/>
        <w:ind w:firstLine="420"/>
        <w:jc w:val="both"/>
      </w:pPr>
      <w:r>
        <w:rPr>
          <w:sz w:val="21"/>
        </w:rPr>
        <w:t>2.合同总额应包含但不限于以下全部费用，乙方不得再向甲方收取任何费用。主要包含服务期内承担作业所需的一切费用（各种税金含转支付税费、工资福利、劳保用品、环卫津贴、用具、用料、消耗品等物价升降的调整以及一切不可预见费用等），因市场物价影响而波动的，甲方无须向乙方支付任何约定外费用。</w:t>
      </w:r>
    </w:p>
    <w:p>
      <w:pPr>
        <w:pStyle w:val="null3"/>
        <w:ind w:firstLine="420"/>
        <w:jc w:val="both"/>
      </w:pPr>
      <w:r>
        <w:rPr>
          <w:sz w:val="21"/>
        </w:rPr>
        <w:t xml:space="preserve">3.服务期限：  </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 xml:space="preserve"> </w:t>
      </w:r>
      <w:r>
        <w:rPr>
          <w:sz w:val="21"/>
        </w:rPr>
        <w:t>日起至</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日止。</w:t>
      </w:r>
    </w:p>
    <w:p>
      <w:pPr>
        <w:pStyle w:val="null3"/>
        <w:ind w:firstLine="420"/>
        <w:jc w:val="both"/>
      </w:pPr>
      <w:r>
        <w:rPr>
          <w:sz w:val="21"/>
        </w:rPr>
        <w:t>4.付款方式：</w:t>
      </w:r>
    </w:p>
    <w:p>
      <w:pPr>
        <w:pStyle w:val="null3"/>
        <w:ind w:firstLine="420"/>
        <w:jc w:val="both"/>
      </w:pPr>
      <w:r>
        <w:rPr>
          <w:sz w:val="21"/>
        </w:rPr>
        <w:t>第</w:t>
      </w:r>
      <w:r>
        <w:rPr>
          <w:sz w:val="21"/>
        </w:rPr>
        <w:t>1期为(预付款)：支付比例10%，签订采购合同后，</w:t>
      </w:r>
      <w:r>
        <w:rPr>
          <w:sz w:val="21"/>
        </w:rPr>
        <w:t>乙方</w:t>
      </w:r>
      <w:r>
        <w:rPr>
          <w:sz w:val="21"/>
        </w:rPr>
        <w:t>向</w:t>
      </w:r>
      <w:r>
        <w:rPr>
          <w:sz w:val="21"/>
        </w:rPr>
        <w:t>甲方</w:t>
      </w:r>
      <w:r>
        <w:rPr>
          <w:sz w:val="21"/>
        </w:rPr>
        <w:t>提交合同总价</w:t>
      </w:r>
      <w:r>
        <w:rPr>
          <w:sz w:val="21"/>
        </w:rPr>
        <w:t>5%的履约保函，在</w:t>
      </w:r>
      <w:r>
        <w:rPr>
          <w:sz w:val="21"/>
        </w:rPr>
        <w:t>甲方</w:t>
      </w:r>
      <w:r>
        <w:rPr>
          <w:sz w:val="21"/>
        </w:rPr>
        <w:t>收到</w:t>
      </w:r>
      <w:r>
        <w:rPr>
          <w:sz w:val="21"/>
        </w:rPr>
        <w:t>乙方</w:t>
      </w:r>
      <w:r>
        <w:rPr>
          <w:sz w:val="21"/>
        </w:rPr>
        <w:t>有效工作证明文件及等额有效正式发票后</w:t>
      </w:r>
      <w:r>
        <w:rPr>
          <w:sz w:val="21"/>
        </w:rPr>
        <w:t>5个工作日内，</w:t>
      </w:r>
      <w:r>
        <w:rPr>
          <w:sz w:val="21"/>
        </w:rPr>
        <w:t>甲方</w:t>
      </w:r>
      <w:r>
        <w:rPr>
          <w:sz w:val="21"/>
        </w:rPr>
        <w:t>向</w:t>
      </w:r>
      <w:r>
        <w:rPr>
          <w:sz w:val="21"/>
        </w:rPr>
        <w:t>乙方</w:t>
      </w:r>
      <w:r>
        <w:rPr>
          <w:sz w:val="21"/>
        </w:rPr>
        <w:t>支付合同总价</w:t>
      </w:r>
      <w:r>
        <w:rPr>
          <w:sz w:val="21"/>
        </w:rPr>
        <w:t>10%作为预付款。</w:t>
      </w:r>
    </w:p>
    <w:p>
      <w:pPr>
        <w:pStyle w:val="null3"/>
        <w:ind w:firstLine="420"/>
        <w:jc w:val="both"/>
      </w:pPr>
      <w:r>
        <w:rPr>
          <w:sz w:val="21"/>
        </w:rPr>
        <w:t>第</w:t>
      </w:r>
      <w:r>
        <w:rPr>
          <w:sz w:val="21"/>
        </w:rPr>
        <w:t>2期为(进度款)：支付比例90%，服务费实行按季度支付，</w:t>
      </w:r>
      <w:r>
        <w:rPr>
          <w:sz w:val="21"/>
        </w:rPr>
        <w:t>甲方</w:t>
      </w:r>
      <w:r>
        <w:rPr>
          <w:sz w:val="21"/>
        </w:rPr>
        <w:t>在下一季度</w:t>
      </w:r>
      <w:r>
        <w:rPr>
          <w:sz w:val="21"/>
        </w:rPr>
        <w:t>15日前根据</w:t>
      </w:r>
      <w:r>
        <w:rPr>
          <w:sz w:val="21"/>
        </w:rPr>
        <w:t>乙方</w:t>
      </w:r>
      <w:r>
        <w:rPr>
          <w:sz w:val="21"/>
        </w:rPr>
        <w:t>上季度服务考核结果扣减相应款项后，在</w:t>
      </w:r>
      <w:r>
        <w:rPr>
          <w:sz w:val="21"/>
        </w:rPr>
        <w:t>甲方</w:t>
      </w:r>
      <w:r>
        <w:rPr>
          <w:sz w:val="21"/>
        </w:rPr>
        <w:t>收到</w:t>
      </w:r>
      <w:r>
        <w:rPr>
          <w:sz w:val="21"/>
        </w:rPr>
        <w:t>乙方</w:t>
      </w:r>
      <w:r>
        <w:rPr>
          <w:sz w:val="21"/>
        </w:rPr>
        <w:t>等额有效正式发票后</w:t>
      </w:r>
      <w:r>
        <w:rPr>
          <w:sz w:val="21"/>
        </w:rPr>
        <w:t>5个工作日内支付季度服务费用(结算币种：人民币；结算单位：元)。每季度结算金额为：合同总金额-第1期已支付预付款÷8-考核扣减款项。</w:t>
      </w:r>
      <w:r>
        <w:rPr>
          <w:sz w:val="21"/>
        </w:rPr>
        <w:t>乙方</w:t>
      </w:r>
      <w:r>
        <w:rPr>
          <w:sz w:val="21"/>
        </w:rPr>
        <w:t>逾期提交发票配合</w:t>
      </w:r>
      <w:r>
        <w:rPr>
          <w:sz w:val="21"/>
        </w:rPr>
        <w:t>甲方</w:t>
      </w:r>
      <w:r>
        <w:rPr>
          <w:sz w:val="21"/>
        </w:rPr>
        <w:t>办理付款手续的，</w:t>
      </w:r>
      <w:r>
        <w:rPr>
          <w:sz w:val="21"/>
        </w:rPr>
        <w:t>甲方</w:t>
      </w:r>
      <w:r>
        <w:rPr>
          <w:sz w:val="21"/>
        </w:rPr>
        <w:t>有权顺延付款期限不视为违约。</w:t>
      </w:r>
    </w:p>
    <w:p>
      <w:pPr>
        <w:pStyle w:val="null3"/>
        <w:ind w:firstLine="420"/>
        <w:jc w:val="both"/>
      </w:pPr>
      <w:r>
        <w:rPr>
          <w:sz w:val="21"/>
        </w:rPr>
        <w:t>4.2付款要求：</w:t>
      </w:r>
      <w:r>
        <w:rPr>
          <w:sz w:val="21"/>
        </w:rPr>
        <w:t>乙方</w:t>
      </w:r>
      <w:r>
        <w:rPr>
          <w:sz w:val="21"/>
        </w:rPr>
        <w:t>凭以下有效文件向</w:t>
      </w:r>
      <w:r>
        <w:rPr>
          <w:sz w:val="21"/>
        </w:rPr>
        <w:t>甲方</w:t>
      </w:r>
      <w:r>
        <w:rPr>
          <w:sz w:val="21"/>
        </w:rPr>
        <w:t>申请支付款。</w:t>
      </w:r>
    </w:p>
    <w:p>
      <w:pPr>
        <w:pStyle w:val="null3"/>
        <w:ind w:firstLine="420"/>
        <w:jc w:val="both"/>
      </w:pPr>
      <w:r>
        <w:rPr>
          <w:sz w:val="21"/>
        </w:rPr>
        <w:t>①.合同（仅首次提供加盖公章的复印件资料）；</w:t>
      </w:r>
    </w:p>
    <w:p>
      <w:pPr>
        <w:pStyle w:val="null3"/>
        <w:ind w:firstLine="420"/>
        <w:jc w:val="both"/>
      </w:pPr>
      <w:r>
        <w:rPr>
          <w:sz w:val="21"/>
        </w:rPr>
        <w:t>②.</w:t>
      </w:r>
      <w:r>
        <w:rPr>
          <w:sz w:val="21"/>
        </w:rPr>
        <w:t>中标</w:t>
      </w:r>
      <w:r>
        <w:rPr>
          <w:sz w:val="21"/>
        </w:rPr>
        <w:t>供应商依法开具的正式发票；</w:t>
      </w:r>
    </w:p>
    <w:p>
      <w:pPr>
        <w:pStyle w:val="null3"/>
        <w:ind w:firstLine="420"/>
        <w:jc w:val="both"/>
      </w:pPr>
      <w:r>
        <w:rPr>
          <w:sz w:val="21"/>
        </w:rPr>
        <w:t>③.采购人依法组织的验收(考核)报告(加盖采购人公章)；</w:t>
      </w:r>
    </w:p>
    <w:p>
      <w:pPr>
        <w:pStyle w:val="null3"/>
        <w:ind w:firstLine="420"/>
        <w:jc w:val="both"/>
      </w:pPr>
      <w:r>
        <w:rPr>
          <w:sz w:val="21"/>
        </w:rPr>
        <w:t>④.支付申请（每次）；</w:t>
      </w:r>
    </w:p>
    <w:p>
      <w:pPr>
        <w:pStyle w:val="null3"/>
        <w:ind w:firstLine="420"/>
        <w:jc w:val="both"/>
      </w:pPr>
      <w:r>
        <w:rPr>
          <w:sz w:val="21"/>
        </w:rPr>
        <w:t>⑤.中标（成交）通知书（仅首次提供加盖公章的复印件资料）；</w:t>
      </w:r>
    </w:p>
    <w:p>
      <w:pPr>
        <w:pStyle w:val="null3"/>
        <w:ind w:firstLine="420"/>
        <w:jc w:val="both"/>
      </w:pPr>
      <w:r>
        <w:rPr>
          <w:sz w:val="21"/>
        </w:rPr>
        <w:t>⑥.</w:t>
      </w:r>
      <w:r>
        <w:rPr>
          <w:sz w:val="21"/>
        </w:rPr>
        <w:t>月度</w:t>
      </w:r>
      <w:r>
        <w:rPr>
          <w:sz w:val="21"/>
        </w:rPr>
        <w:t>作业质量评分表（如有）；</w:t>
      </w:r>
    </w:p>
    <w:p>
      <w:pPr>
        <w:pStyle w:val="null3"/>
        <w:ind w:firstLine="420"/>
        <w:jc w:val="both"/>
      </w:pPr>
      <w:r>
        <w:rPr>
          <w:sz w:val="21"/>
        </w:rPr>
        <w:t>4.3支付方式：银行划帐或支票支付。</w:t>
      </w:r>
    </w:p>
    <w:p>
      <w:pPr>
        <w:pStyle w:val="null3"/>
        <w:ind w:firstLine="420"/>
        <w:jc w:val="both"/>
      </w:pPr>
      <w:r>
        <w:rPr>
          <w:sz w:val="21"/>
        </w:rPr>
        <w:t>4.4因甲方使用的是财政资金，付款时间为向政府采购支付部门申请办理支付手续的时间（不含政府财政支付部门审核的时间），在规定时间内提出办理支付申请手续后即视为甲方已经按期支付。最终付款时间以政府财政支付部门实际支付时间为准，甲方不构成违约。乙方应当提供符合政府财务要求的正式等额有效发票给甲方办理付款申请手续，前款规定的付款时间从甲方收到符合要求的发票后起算。若乙方未能提供符合要求的等额有效发票等结算资料的，甲方有权不予付款，且不承担逾期付款责任及任何违约责任。</w:t>
      </w:r>
    </w:p>
    <w:p>
      <w:pPr>
        <w:pStyle w:val="null3"/>
        <w:jc w:val="both"/>
      </w:pPr>
      <w:r>
        <w:rPr>
          <w:sz w:val="21"/>
          <w:b/>
        </w:rPr>
        <w:t>第三条服务内容</w:t>
      </w:r>
    </w:p>
    <w:p>
      <w:pPr>
        <w:pStyle w:val="null3"/>
        <w:ind w:firstLine="420"/>
        <w:jc w:val="both"/>
      </w:pPr>
      <w:r>
        <w:rPr>
          <w:sz w:val="21"/>
        </w:rPr>
        <w:t>负责人和镇辖内</w:t>
      </w:r>
      <w:r>
        <w:rPr>
          <w:sz w:val="21"/>
        </w:rPr>
        <w:t>79</w:t>
      </w:r>
      <w:r>
        <w:rPr>
          <w:sz w:val="21"/>
        </w:rPr>
        <w:t>座公厕（具体情况如下表：广州市白云区人和镇公厕管养服务项目公厕明细表）的管理养护保洁，环卫突击等方面的环卫清扫保洁工作，其中包括但不限于：清洁公厕立面表面、设备外墙、屋顶及公共厕所周边卫生责任区（周边</w:t>
      </w:r>
      <w:r>
        <w:rPr>
          <w:sz w:val="21"/>
        </w:rPr>
        <w:t>5米范围内）；清理垃圾、杂物、杂草；清理公厕乱张贴、乱涂画；做好四害消杀、地面、便器、洗手台（盆）消毒；及时补充厕纸、洗手液等耗材物料；公厕内设施修补、维护、配套绿化养护等。</w:t>
      </w:r>
    </w:p>
    <w:p>
      <w:pPr>
        <w:pStyle w:val="null3"/>
        <w:jc w:val="center"/>
      </w:pPr>
      <w:r>
        <w:rPr>
          <w:sz w:val="21"/>
          <w:b/>
        </w:rPr>
        <w:t>广州市白云区人和镇公厕管养服务项目公厕明细表</w:t>
      </w:r>
    </w:p>
    <w:tbl>
      <w:tblPr>
        <w:tblW w:w="0" w:type="auto"/>
        <w:tblBorders>
          <w:top w:val="none" w:color="000000" w:sz="4"/>
          <w:left w:val="none" w:color="000000" w:sz="4"/>
          <w:bottom w:val="none" w:color="000000" w:sz="4"/>
          <w:right w:val="none" w:color="000000" w:sz="4"/>
          <w:insideH w:val="none"/>
          <w:insideV w:val="none"/>
        </w:tblBorders>
      </w:tblPr>
      <w:tblGrid>
        <w:gridCol w:w="726"/>
        <w:gridCol w:w="1390"/>
        <w:gridCol w:w="1528"/>
        <w:gridCol w:w="2681"/>
        <w:gridCol w:w="977"/>
        <w:gridCol w:w="1000"/>
      </w:tblGrid>
      <w:tr>
        <w:tc>
          <w:tcPr>
            <w:tcW w:type="dxa" w:w="7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厕所编号</w:t>
            </w:r>
          </w:p>
        </w:tc>
        <w:tc>
          <w:tcPr>
            <w:tcW w:type="dxa" w:w="13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厕所名称</w:t>
            </w:r>
          </w:p>
        </w:tc>
        <w:tc>
          <w:tcPr>
            <w:tcW w:type="dxa" w:w="15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所在村居</w:t>
            </w:r>
          </w:p>
        </w:tc>
        <w:tc>
          <w:tcPr>
            <w:tcW w:type="dxa" w:w="26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详细地址</w:t>
            </w:r>
          </w:p>
        </w:tc>
        <w:tc>
          <w:tcPr>
            <w:tcW w:type="dxa" w:w="97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面积</w:t>
            </w:r>
          </w:p>
        </w:tc>
        <w:tc>
          <w:tcPr>
            <w:tcW w:type="dxa" w:w="1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类型</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人和车站</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人和社区</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白云区鹤龙六路</w:t>
            </w:r>
            <w:r>
              <w:rPr>
                <w:sz w:val="21"/>
                <w:color w:val="000000"/>
              </w:rPr>
              <w:t>16号</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人和高增</w:t>
            </w:r>
            <w:r>
              <w:rPr>
                <w:sz w:val="21"/>
                <w:color w:val="000000"/>
              </w:rPr>
              <w:t>(人和村)</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人和社区</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白云区高增大街</w:t>
            </w:r>
            <w:r>
              <w:rPr>
                <w:sz w:val="21"/>
                <w:color w:val="000000"/>
              </w:rPr>
              <w:t>66号</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人和大街</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人和社区</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白云区人和大街</w:t>
            </w:r>
            <w:r>
              <w:rPr>
                <w:sz w:val="21"/>
                <w:color w:val="000000"/>
              </w:rPr>
              <w:t>31号</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蚌湖公园</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蚌湖居委</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白云区江人路</w:t>
            </w:r>
            <w:r>
              <w:rPr>
                <w:sz w:val="21"/>
                <w:color w:val="000000"/>
              </w:rPr>
              <w:t>289号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蚌湖市场</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蚌湖居委</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白云区江人二路</w:t>
            </w:r>
            <w:r>
              <w:rPr>
                <w:sz w:val="21"/>
                <w:color w:val="000000"/>
              </w:rPr>
              <w:t>140号旁</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蚌湖墟</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蚌湖居委</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白云区江人二路</w:t>
            </w:r>
            <w:r>
              <w:rPr>
                <w:sz w:val="21"/>
                <w:color w:val="000000"/>
              </w:rPr>
              <w:t>178号旁</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人和村（中心广场）</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白云区华榕东二街（人和四村）</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六间庄（人和村）</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白云区高城街</w:t>
            </w:r>
            <w:r>
              <w:rPr>
                <w:sz w:val="21"/>
                <w:color w:val="000000"/>
              </w:rPr>
              <w:t>23号</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东华工业区</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白云区华盛南路</w:t>
            </w:r>
            <w:r>
              <w:rPr>
                <w:sz w:val="21"/>
                <w:color w:val="000000"/>
              </w:rPr>
              <w:t>96号隔壁</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72.5</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新村公园（东华）</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白云区华西路</w:t>
            </w:r>
            <w:r>
              <w:rPr>
                <w:sz w:val="21"/>
                <w:color w:val="000000"/>
              </w:rPr>
              <w:t>51号</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西成农贸市场</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西成村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白云区达贤街</w:t>
            </w:r>
            <w:r>
              <w:rPr>
                <w:sz w:val="21"/>
                <w:color w:val="000000"/>
              </w:rPr>
              <w:t>67号</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秀水（蒲鱼头）</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白云区蒲北街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秀水木龙潭</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白云区木龙潭街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秀水美丽乡村公厕（白米㘵）</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秀水过坑大街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秀水塘公厕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秀水塘东街</w:t>
            </w:r>
            <w:r>
              <w:rPr>
                <w:sz w:val="21"/>
                <w:color w:val="000000"/>
              </w:rPr>
              <w:t>26号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鹤亭村委侧</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白云区鹤亭东路</w:t>
            </w:r>
            <w:r>
              <w:rPr>
                <w:sz w:val="21"/>
                <w:color w:val="000000"/>
              </w:rPr>
              <w:t>1号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66.6</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鹤亭三盛庄</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白云区三盛南街中</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78.23</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鹤亭装配式</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x272</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人和河边公园</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白云区江人三路</w:t>
            </w:r>
            <w:r>
              <w:rPr>
                <w:sz w:val="21"/>
                <w:color w:val="000000"/>
              </w:rPr>
              <w:t>1038号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鸦湖茅布街</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白云区茅布街</w:t>
            </w:r>
            <w:r>
              <w:rPr>
                <w:sz w:val="21"/>
                <w:color w:val="000000"/>
              </w:rPr>
              <w:t>35号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鸦湖灰沙</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白云区灰沙街</w:t>
            </w:r>
            <w:r>
              <w:rPr>
                <w:sz w:val="21"/>
                <w:color w:val="000000"/>
              </w:rPr>
              <w:t>16号旁</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大巷村一社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白云区大巷南路</w:t>
            </w:r>
            <w:r>
              <w:rPr>
                <w:sz w:val="21"/>
                <w:color w:val="000000"/>
              </w:rPr>
              <w:t>105号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大巷大北公厕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白云区大巷中北街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大巷众华里</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白云区众西街</w:t>
            </w:r>
            <w:r>
              <w:rPr>
                <w:sz w:val="21"/>
                <w:color w:val="000000"/>
              </w:rPr>
              <w:t>58号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大巷鸭水塘</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白云区华富路</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横坑公厕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鹤亭横坑社台西</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鹤亭村凤尾公厕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鹤亭秀盛路</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凤和合龙庄</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白云区龙和街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78.6</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凤和（曹氏礼堂旁）</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白云区凤和街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83.7</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凤和新庄</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白云区凤窝路</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凤和草塘社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白云区草塘东街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凤和沙鹿尾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白云区清沙鹿</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凤西装配式</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白云区凤和街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凤和草塘装配式</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白云区清沙路</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太成四社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白云区太成岗太路</w:t>
            </w:r>
            <w:r>
              <w:rPr>
                <w:sz w:val="21"/>
                <w:color w:val="000000"/>
              </w:rPr>
              <w:t>83号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太成一社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白云区太成东圣堂对出</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太成三社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白云区鹤龙八路</w:t>
            </w:r>
            <w:r>
              <w:rPr>
                <w:sz w:val="21"/>
                <w:color w:val="000000"/>
              </w:rPr>
              <w:t>22号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太成南头市场公厕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太成村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白云区太成村委会旁南头市场</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凤和东一路公厕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凤和村东一社路边</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凤和元洲公厕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凤和元洲</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凤和村瓦窑装配式公厕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凤和瓦窑一路</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方石大鱼塘侧边</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方石村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白云区方石城东街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岗尾（风水基）（</w:t>
            </w:r>
            <w:r>
              <w:rPr>
                <w:sz w:val="21"/>
                <w:color w:val="000000"/>
              </w:rPr>
              <w:t>4社）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白云区中兴街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岗尾窝贝刘（五社）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白云区岗尾贝刘街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岗尾六社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岗尾村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s267（方华公路）</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横沥环卫</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白云区横沥中街</w:t>
            </w:r>
            <w:r>
              <w:rPr>
                <w:sz w:val="21"/>
                <w:color w:val="000000"/>
              </w:rPr>
              <w:t>29号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横沥流达（公园）</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X265太岗路</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横沥公园</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白云区横沥北街</w:t>
            </w:r>
            <w:r>
              <w:rPr>
                <w:sz w:val="21"/>
                <w:color w:val="000000"/>
              </w:rPr>
              <w:t>28号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横沥风水街</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横沥村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白云区横沥风水街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黄榜岭（公园）三社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黄榜岭村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白云区黄榜岭路</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88.81</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黄榜岭三社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黄榜岭村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白云区通心路</w:t>
            </w:r>
            <w:r>
              <w:rPr>
                <w:sz w:val="21"/>
                <w:color w:val="000000"/>
              </w:rPr>
              <w:t>4号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大田螺</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黄榜岭村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白云区黄榜岭二路</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方石幼儿园旁公厕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方石村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白云区方石村方石幼儿园旁</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新联村广场</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新联村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白云区祥龙南路</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新联洪门里公园</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新联村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白云区镇联街</w:t>
            </w:r>
            <w:r>
              <w:rPr>
                <w:sz w:val="21"/>
                <w:color w:val="000000"/>
              </w:rPr>
              <w:t>85号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白象岭公园</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白云区庙企路</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蚌湖（</w:t>
            </w:r>
            <w:r>
              <w:rPr>
                <w:sz w:val="21"/>
                <w:color w:val="000000"/>
              </w:rPr>
              <w:t>72中旁）</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白云区镇清街</w:t>
            </w:r>
            <w:r>
              <w:rPr>
                <w:sz w:val="21"/>
                <w:color w:val="000000"/>
              </w:rPr>
              <w:t>86号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79.5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东门田</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白云区镇湖东门田东街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镇湖公园</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白云区镇联街</w:t>
            </w:r>
            <w:r>
              <w:rPr>
                <w:sz w:val="21"/>
                <w:color w:val="000000"/>
              </w:rPr>
              <w:t>36号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西湖（六社）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白云区江人二路</w:t>
            </w:r>
            <w:r>
              <w:rPr>
                <w:sz w:val="21"/>
                <w:color w:val="000000"/>
              </w:rPr>
              <w:t>157号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西湖老屋</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白云区大巷街</w:t>
            </w:r>
            <w:r>
              <w:rPr>
                <w:sz w:val="21"/>
                <w:color w:val="000000"/>
              </w:rPr>
              <w:t>32号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西湖十社（官龙街）</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西湖庄</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Y132（西湖西街）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西湖八社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Y151</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建南（杨巷）</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白云区建清街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建南村庙仔庄</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白云区建南大板东街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建南村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白云区建南横巷街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清河（草地庄）</w:t>
            </w:r>
            <w:r>
              <w:rPr>
                <w:sz w:val="21"/>
                <w:color w:val="000000"/>
              </w:rPr>
              <w:t>1社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白云区阜地街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清河鱼种塘篮球场</w:t>
            </w:r>
            <w:r>
              <w:rPr>
                <w:sz w:val="21"/>
                <w:color w:val="000000"/>
              </w:rPr>
              <w:t>5社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白云区鱼种塘中街</w:t>
            </w:r>
            <w:r>
              <w:rPr>
                <w:sz w:val="21"/>
                <w:color w:val="000000"/>
              </w:rPr>
              <w:t>36号</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清河北门后北鱼塘</w:t>
            </w:r>
            <w:r>
              <w:rPr>
                <w:sz w:val="21"/>
                <w:color w:val="000000"/>
              </w:rPr>
              <w:t>6社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Y132（高石街）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清水海唇鱼塘</w:t>
            </w:r>
            <w:r>
              <w:rPr>
                <w:sz w:val="21"/>
                <w:color w:val="000000"/>
              </w:rPr>
              <w:t>2社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清河村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白云区阜地街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南方村（八岭庄）</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白云区八零</w:t>
            </w:r>
            <w:r>
              <w:rPr>
                <w:sz w:val="21"/>
                <w:color w:val="000000"/>
              </w:rPr>
              <w:t>西街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南方村大麦地</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白云区南聚龙街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南方村八岭庄北侧</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w:t>
            </w:r>
            <w:r>
              <w:rPr>
                <w:sz w:val="21"/>
                <w:color w:val="000000"/>
              </w:rPr>
              <w:t>G15（沈海高速）</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75</w:t>
            </w:r>
          </w:p>
        </w:tc>
        <w:tc>
          <w:tcPr>
            <w:tcW w:type="dxa" w:w="13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南方村永隆南路黄滑南公厕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白云区永隆南路</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南方村美丽乡村（八岭社）</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白云区八零</w:t>
            </w:r>
            <w:r>
              <w:rPr>
                <w:sz w:val="21"/>
                <w:color w:val="000000"/>
              </w:rPr>
              <w:t>西街</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南方杨桃公园公厕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南方村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白云区南方村南方合兴工业园旁</w:t>
            </w:r>
          </w:p>
        </w:tc>
        <w:tc>
          <w:tcPr>
            <w:tcW w:type="dxa" w:w="9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镇湖绿田公厕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镇湖村中转房边上</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r>
        <w:tc>
          <w:tcPr>
            <w:tcW w:type="dxa" w:w="7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镇湖村委侧装配式公厕</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镇湖村委侧</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农村公厕</w:t>
            </w:r>
          </w:p>
        </w:tc>
      </w:tr>
    </w:tbl>
    <w:p>
      <w:pPr>
        <w:pStyle w:val="null3"/>
        <w:jc w:val="both"/>
      </w:pPr>
      <w:r>
        <w:rPr>
          <w:sz w:val="21"/>
          <w:b/>
        </w:rPr>
        <w:t>第四条服务标准</w:t>
      </w:r>
    </w:p>
    <w:p>
      <w:pPr>
        <w:pStyle w:val="null3"/>
        <w:ind w:firstLine="480"/>
        <w:jc w:val="both"/>
      </w:pPr>
      <w:r>
        <w:rPr>
          <w:sz w:val="21"/>
        </w:rPr>
        <w:t>1.公厕按照规定的时间开放，并在保洁时段内落实专人定岗管理,保洁员佩证上岗，公厕内不得销售商品。</w:t>
      </w:r>
    </w:p>
    <w:p>
      <w:pPr>
        <w:pStyle w:val="null3"/>
        <w:ind w:firstLine="480"/>
        <w:jc w:val="both"/>
      </w:pPr>
      <w:r>
        <w:rPr>
          <w:sz w:val="21"/>
        </w:rPr>
        <w:t>2.使用抹布和拖把等保洁工具对厕位、小便池、地面、洗手台等设施进行巡回保洁，人流密集区公厕每10分钟1次、一级公厕每半小时1次、二级公厕每1小时1次。公厕保洁时间：一级公厕6:30-22:30、二级公厕7:00-21:00、农村公厕8:00-12:00、14:00-18:00。</w:t>
      </w:r>
    </w:p>
    <w:p>
      <w:pPr>
        <w:pStyle w:val="null3"/>
        <w:ind w:firstLine="480"/>
        <w:jc w:val="both"/>
      </w:pPr>
      <w:r>
        <w:rPr>
          <w:sz w:val="21"/>
        </w:rPr>
        <w:t>3.由保洁人员对公厕内部进行全面清扫和冲洗，每天不少于2次，作业时间：6:00-7:00、15:00-16:00。根据应急要求随脏随洗。</w:t>
      </w:r>
    </w:p>
    <w:p>
      <w:pPr>
        <w:pStyle w:val="null3"/>
        <w:ind w:firstLine="480"/>
        <w:jc w:val="both"/>
      </w:pPr>
      <w:r>
        <w:rPr>
          <w:sz w:val="21"/>
        </w:rPr>
        <w:t>4.分别在清水中加入洗洁剂或消毒剂（粉）后，使用抹布对门把手、扶手、座便器、冲水按钮、洗手台、水龙头等设施进行全面擦洗，再使用拖把对蹲位和地面进行全面擦洗，并用清水将上述部位留存的洗洁剂擦洗干净，一、二级环卫公厕每天不少于4次，农村公厕每天不少于2次，作业时间：9:00-10:00、11:00-12:00、14:00-15:00、17:00-18:00。</w:t>
      </w:r>
    </w:p>
    <w:p>
      <w:pPr>
        <w:pStyle w:val="null3"/>
        <w:ind w:firstLine="480"/>
        <w:jc w:val="both"/>
      </w:pPr>
      <w:r>
        <w:rPr>
          <w:sz w:val="21"/>
        </w:rPr>
        <w:t>5.及时清理纸篓内的垃圾，并为纸篓套装塑料垃圾袋，每2小时清理1次，且随满随清。</w:t>
      </w:r>
    </w:p>
    <w:p>
      <w:pPr>
        <w:pStyle w:val="null3"/>
        <w:ind w:firstLine="480"/>
        <w:jc w:val="both"/>
      </w:pPr>
      <w:r>
        <w:rPr>
          <w:sz w:val="21"/>
        </w:rPr>
        <w:t>6.对公厕应配置的服务用品进行检查，及时补充厕纸、洗手液、去味香及男厕小便池去味球等用品，每天不少于2次，且随缺随补。</w:t>
      </w:r>
    </w:p>
    <w:p>
      <w:pPr>
        <w:pStyle w:val="null3"/>
        <w:ind w:firstLine="480"/>
        <w:jc w:val="both"/>
      </w:pPr>
      <w:r>
        <w:rPr>
          <w:sz w:val="21"/>
        </w:rPr>
        <w:t>7.检查公厕的便器、冲水、洗手、照明、通风、排污等设施设备是否完好，并及时维修，每天1次。</w:t>
      </w:r>
    </w:p>
    <w:p>
      <w:pPr>
        <w:pStyle w:val="null3"/>
        <w:ind w:firstLine="480"/>
        <w:jc w:val="both"/>
      </w:pPr>
      <w:r>
        <w:rPr>
          <w:sz w:val="21"/>
        </w:rPr>
        <w:t>8.对公厕室外周边5米范围内进行全面清扫和冲洗，每天1次，作业时间：每天下午下班前。</w:t>
      </w:r>
    </w:p>
    <w:p>
      <w:pPr>
        <w:pStyle w:val="null3"/>
        <w:ind w:firstLine="480"/>
        <w:jc w:val="both"/>
      </w:pPr>
      <w:r>
        <w:rPr>
          <w:sz w:val="21"/>
        </w:rPr>
        <w:t>9.定期在公厕内外投放、喷洒杀灭蚊、蝇、老鼠及蟑螂的药物，每周1次。</w:t>
      </w:r>
    </w:p>
    <w:p>
      <w:pPr>
        <w:pStyle w:val="null3"/>
        <w:ind w:firstLine="480"/>
        <w:jc w:val="both"/>
      </w:pPr>
      <w:r>
        <w:rPr>
          <w:sz w:val="21"/>
        </w:rPr>
        <w:t>10.定期组织对公厕化粪池进行清掏，每月不少于1次。</w:t>
      </w:r>
    </w:p>
    <w:p>
      <w:pPr>
        <w:pStyle w:val="null3"/>
        <w:ind w:firstLine="480"/>
        <w:jc w:val="both"/>
      </w:pPr>
      <w:r>
        <w:rPr>
          <w:sz w:val="21"/>
        </w:rPr>
        <w:t>11.负责配套绿化的管理及维护，定期进行修剪、施肥、杀虫等养护工作。</w:t>
      </w:r>
    </w:p>
    <w:p>
      <w:pPr>
        <w:pStyle w:val="null3"/>
        <w:ind w:firstLine="480"/>
        <w:jc w:val="both"/>
      </w:pPr>
      <w:r>
        <w:rPr>
          <w:sz w:val="21"/>
        </w:rPr>
        <w:t>12.无障碍间内不得摆放杂物。无障碍专用间卫生洁具及辅助设施完好。公厕夜间照明应正常使用。</w:t>
      </w:r>
    </w:p>
    <w:p>
      <w:pPr>
        <w:pStyle w:val="null3"/>
        <w:ind w:firstLine="480"/>
        <w:jc w:val="both"/>
      </w:pPr>
      <w:r>
        <w:rPr>
          <w:sz w:val="21"/>
        </w:rPr>
        <w:t>13</w:t>
      </w:r>
      <w:r>
        <w:rPr>
          <w:sz w:val="21"/>
        </w:rPr>
        <w:t>.对公厕内各类小水电设施及五金件进行日常维修及更换，具体涵盖：水龙头、角阀、灯管、门铃、门锁、水箱、公厕标志及灯箱配件等。</w:t>
      </w:r>
    </w:p>
    <w:p>
      <w:pPr>
        <w:pStyle w:val="null3"/>
        <w:ind w:firstLine="480"/>
        <w:jc w:val="both"/>
      </w:pPr>
      <w:r>
        <w:rPr>
          <w:sz w:val="21"/>
        </w:rPr>
        <w:t>14</w:t>
      </w:r>
      <w:r>
        <w:rPr>
          <w:sz w:val="21"/>
        </w:rPr>
        <w:t>.对公厕门窗及隔板设施进行维修（含厕格门、入厕门、小便池隔板等），如出现严重腐损，则需进行更换。</w:t>
      </w:r>
    </w:p>
    <w:p>
      <w:pPr>
        <w:pStyle w:val="null3"/>
        <w:ind w:firstLine="480"/>
        <w:jc w:val="both"/>
      </w:pPr>
      <w:r>
        <w:rPr>
          <w:sz w:val="21"/>
        </w:rPr>
        <w:t>15</w:t>
      </w:r>
      <w:r>
        <w:rPr>
          <w:sz w:val="21"/>
        </w:rPr>
        <w:t>.全面负责公厕内小面积装饰面层修复及漏水处理：包括10平方米以内的天花及内墙扇灰油漆、1平方米以内的地砖瓷片维修更换以及各类渗漏水修补。</w:t>
      </w:r>
    </w:p>
    <w:p>
      <w:pPr>
        <w:pStyle w:val="null3"/>
        <w:ind w:firstLine="480"/>
        <w:jc w:val="both"/>
      </w:pPr>
      <w:r>
        <w:rPr>
          <w:sz w:val="21"/>
        </w:rPr>
        <w:t>16</w:t>
      </w:r>
      <w:r>
        <w:rPr>
          <w:sz w:val="21"/>
        </w:rPr>
        <w:t>.对公厕相关的投诉和督办应在规定期限内处理整改。</w:t>
      </w:r>
    </w:p>
    <w:p>
      <w:pPr>
        <w:pStyle w:val="null3"/>
        <w:ind w:firstLine="480"/>
        <w:jc w:val="both"/>
      </w:pPr>
      <w:r>
        <w:rPr>
          <w:sz w:val="21"/>
        </w:rPr>
        <w:t>17</w:t>
      </w:r>
      <w:r>
        <w:rPr>
          <w:sz w:val="21"/>
        </w:rPr>
        <w:t>.厕内卫生保洁质量控制指标应符合下表规定。</w:t>
      </w:r>
    </w:p>
    <w:p>
      <w:pPr>
        <w:pStyle w:val="null3"/>
        <w:ind w:firstLine="480"/>
        <w:jc w:val="both"/>
      </w:pPr>
      <w:r>
        <w:rPr>
          <w:sz w:val="21"/>
        </w:rPr>
        <w:t>18</w:t>
      </w:r>
      <w:r>
        <w:rPr>
          <w:sz w:val="21"/>
        </w:rPr>
        <w:t>.公厕中人和车站、人和大街、人和河边公园和新村公园（东华）</w:t>
      </w:r>
      <w:r>
        <w:rPr>
          <w:sz w:val="21"/>
          <w:color w:val="000000"/>
        </w:rPr>
        <w:t>、蚌湖公园、蚌湖市场及蚌湖墟</w:t>
      </w:r>
      <w:r>
        <w:rPr>
          <w:sz w:val="21"/>
        </w:rPr>
        <w:t>按一类公厕进行管养，必须有专人负责保洁，剩余的按二类公厕进行管养。</w:t>
      </w:r>
    </w:p>
    <w:p>
      <w:pPr>
        <w:pStyle w:val="null3"/>
        <w:ind w:firstLine="480"/>
        <w:jc w:val="center"/>
      </w:pPr>
      <w:r>
        <w:rPr>
          <w:sz w:val="21"/>
          <w:color w:val="000000"/>
        </w:rPr>
        <w:t>公厕卫生保洁质量控制指标</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779"/>
        <w:gridCol w:w="1945"/>
        <w:gridCol w:w="2382"/>
        <w:gridCol w:w="2201"/>
      </w:tblGrid>
      <w:tr>
        <w:tc>
          <w:tcPr>
            <w:tcW w:type="dxa" w:w="1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1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三类公厕</w:t>
            </w:r>
          </w:p>
        </w:tc>
        <w:tc>
          <w:tcPr>
            <w:tcW w:type="dxa" w:w="2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二类公厕</w:t>
            </w:r>
          </w:p>
        </w:tc>
        <w:tc>
          <w:tcPr>
            <w:tcW w:type="dxa" w:w="2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一类公厕</w:t>
            </w:r>
          </w:p>
        </w:tc>
      </w:tr>
      <w:tr>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纸片（块）</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烟蒂（个）</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粪迹（处）</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痰迹（处）</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窗格积灰</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臭味（级）</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水厕</w:t>
            </w:r>
            <w:r>
              <w:rPr>
                <w:sz w:val="21"/>
                <w:color w:val="000000"/>
              </w:rPr>
              <w:t>≤1；非水厕≤3</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水厕</w:t>
            </w:r>
            <w:r>
              <w:rPr>
                <w:sz w:val="21"/>
                <w:color w:val="000000"/>
              </w:rPr>
              <w:t>≤1；非水厕≤2</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苍蝇（只）</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水厕：﹤</w:t>
            </w:r>
            <w:r>
              <w:rPr>
                <w:sz w:val="21"/>
                <w:color w:val="000000"/>
              </w:rPr>
              <w:t>3；非水厕≤5</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水厕：无；非水厕﹤</w:t>
            </w:r>
            <w:r>
              <w:rPr>
                <w:sz w:val="21"/>
                <w:color w:val="000000"/>
              </w:rPr>
              <w:t>3</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r>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蜘蛛网</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2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w:t>
            </w:r>
          </w:p>
        </w:tc>
      </w:tr>
    </w:tbl>
    <w:p>
      <w:pPr>
        <w:pStyle w:val="null3"/>
        <w:jc w:val="both"/>
      </w:pPr>
      <w:r>
        <w:rPr>
          <w:sz w:val="21"/>
          <w:b/>
          <w:color w:val="000000"/>
        </w:rPr>
        <w:t>第五条服务要求</w:t>
      </w:r>
    </w:p>
    <w:p>
      <w:pPr>
        <w:pStyle w:val="null3"/>
        <w:ind w:firstLine="482"/>
        <w:jc w:val="both"/>
      </w:pPr>
      <w:r>
        <w:rPr>
          <w:sz w:val="21"/>
          <w:b/>
          <w:color w:val="000000"/>
        </w:rPr>
        <w:t>1.总体要求：</w:t>
      </w:r>
    </w:p>
    <w:p>
      <w:pPr>
        <w:pStyle w:val="null3"/>
        <w:ind w:firstLine="480"/>
        <w:jc w:val="both"/>
      </w:pPr>
      <w:r>
        <w:rPr>
          <w:sz w:val="21"/>
          <w:color w:val="000000"/>
        </w:rPr>
        <w:t>1.1在服务期限内，乙方必须遵守国家《劳动法》及有关法律、法规，在管理范围内进行公厕保洁服务。</w:t>
      </w:r>
    </w:p>
    <w:p>
      <w:pPr>
        <w:pStyle w:val="null3"/>
        <w:ind w:firstLine="480"/>
        <w:jc w:val="both"/>
      </w:pPr>
      <w:r>
        <w:rPr>
          <w:sz w:val="21"/>
          <w:color w:val="000000"/>
        </w:rPr>
        <w:t>1.2本项目为包干项目。服务期内，所需的一切费用（各种税金含转支付税费、工资福利、劳保用品、环卫津贴、用具、用料、消耗品等物价升降的调整以及一切不可预见费用等），因市场物价影响而波动的，甲方无须向乙方支付任何约定外费用。</w:t>
      </w:r>
    </w:p>
    <w:p>
      <w:pPr>
        <w:pStyle w:val="null3"/>
        <w:ind w:firstLine="480"/>
        <w:jc w:val="both"/>
      </w:pPr>
      <w:r>
        <w:rPr>
          <w:sz w:val="21"/>
          <w:color w:val="000000"/>
        </w:rPr>
        <w:t>1.3项目质量标准的基本要求公厕卫生保洁在达到广州市《</w:t>
      </w:r>
      <w:r>
        <w:rPr>
          <w:sz w:val="21"/>
        </w:rPr>
        <w:t>公共厕所建设与管理规范</w:t>
      </w:r>
      <w:r>
        <w:rPr>
          <w:sz w:val="21"/>
          <w:color w:val="000000"/>
        </w:rPr>
        <w:t>》、各时期市容环境卫生局制定的《羊城市容环卫杯竞赛专业检评标准》和市、区相关的其他检评标准要求。</w:t>
      </w:r>
    </w:p>
    <w:p>
      <w:pPr>
        <w:pStyle w:val="null3"/>
        <w:ind w:firstLine="480"/>
        <w:jc w:val="both"/>
      </w:pPr>
      <w:r>
        <w:rPr>
          <w:sz w:val="21"/>
          <w:color w:val="000000"/>
        </w:rPr>
        <w:t>1.4乙方按甲方的管理要求和标准组织公厕管养工作，并接受甲方的指导、监督和检查验收，不得将业务转包。</w:t>
      </w:r>
    </w:p>
    <w:p>
      <w:pPr>
        <w:pStyle w:val="null3"/>
        <w:ind w:firstLine="480"/>
        <w:jc w:val="both"/>
      </w:pPr>
      <w:r>
        <w:rPr>
          <w:sz w:val="21"/>
          <w:color w:val="000000"/>
        </w:rPr>
        <w:t>1.5乙方需在人和镇区域范围内设置固定办公点。</w:t>
      </w:r>
    </w:p>
    <w:p>
      <w:pPr>
        <w:pStyle w:val="null3"/>
        <w:ind w:firstLine="480"/>
        <w:jc w:val="both"/>
      </w:pPr>
      <w:r>
        <w:rPr>
          <w:sz w:val="21"/>
          <w:color w:val="000000"/>
        </w:rPr>
        <w:t>1.6信息化管理能力：乙方有与本项目匹配的环卫信息化管理系统，能对项目作业人员、作业车辆进行智慧化管理，系统需具备管理所有本项目的车辆行车轨迹记录、作业人员定位信息、保洁人员排班、工单发起与处置等功能，信息化管理系统中涉及本项目环卫作业的数据需无条件接入市、区等上级部门或甲方指定的智慧管理平台，以便于甲方随时监督检查。</w:t>
      </w:r>
    </w:p>
    <w:p>
      <w:pPr>
        <w:pStyle w:val="null3"/>
        <w:ind w:firstLine="482"/>
        <w:jc w:val="both"/>
      </w:pPr>
      <w:r>
        <w:rPr>
          <w:sz w:val="21"/>
          <w:b/>
          <w:color w:val="000000"/>
        </w:rPr>
        <w:t>2.具体要求：</w:t>
      </w:r>
    </w:p>
    <w:p>
      <w:pPr>
        <w:pStyle w:val="null3"/>
        <w:ind w:firstLine="480"/>
        <w:jc w:val="both"/>
      </w:pPr>
      <w:r>
        <w:rPr>
          <w:sz w:val="21"/>
          <w:color w:val="000000"/>
        </w:rPr>
        <w:t>2.1日常管理与服务</w:t>
      </w:r>
    </w:p>
    <w:p>
      <w:pPr>
        <w:pStyle w:val="null3"/>
        <w:ind w:firstLine="480"/>
        <w:jc w:val="both"/>
      </w:pPr>
      <w:r>
        <w:rPr>
          <w:sz w:val="21"/>
          <w:color w:val="000000"/>
        </w:rPr>
        <w:t>（</w:t>
      </w:r>
      <w:r>
        <w:rPr>
          <w:sz w:val="21"/>
          <w:color w:val="000000"/>
        </w:rPr>
        <w:t>1）服务规范应符合法律法规的要求。</w:t>
      </w:r>
    </w:p>
    <w:p>
      <w:pPr>
        <w:pStyle w:val="null3"/>
        <w:ind w:firstLine="480"/>
        <w:jc w:val="both"/>
      </w:pPr>
      <w:r>
        <w:rPr>
          <w:sz w:val="21"/>
          <w:color w:val="000000"/>
        </w:rPr>
        <w:t>（</w:t>
      </w:r>
      <w:r>
        <w:rPr>
          <w:sz w:val="21"/>
          <w:color w:val="000000"/>
        </w:rPr>
        <w:t>2）各项服务要做到及时准点。</w:t>
      </w:r>
    </w:p>
    <w:p>
      <w:pPr>
        <w:pStyle w:val="null3"/>
        <w:ind w:firstLine="480"/>
        <w:jc w:val="both"/>
      </w:pPr>
      <w:r>
        <w:rPr>
          <w:sz w:val="21"/>
          <w:color w:val="000000"/>
        </w:rPr>
        <w:t>（</w:t>
      </w:r>
      <w:r>
        <w:rPr>
          <w:sz w:val="21"/>
          <w:color w:val="000000"/>
        </w:rPr>
        <w:t>3）加强公厕卫生保洁巡查，填写《公厕卫生保洁巡查登记表》（日检表）。</w:t>
      </w:r>
    </w:p>
    <w:p>
      <w:pPr>
        <w:pStyle w:val="null3"/>
        <w:ind w:firstLine="480"/>
        <w:jc w:val="both"/>
      </w:pPr>
      <w:r>
        <w:rPr>
          <w:sz w:val="21"/>
          <w:color w:val="000000"/>
        </w:rPr>
        <w:t>（</w:t>
      </w:r>
      <w:r>
        <w:rPr>
          <w:sz w:val="21"/>
          <w:color w:val="000000"/>
        </w:rPr>
        <w:t>4）配合做好市、区布置的临时性、阶段性任务（含检査、突击整治、重大活动等）中的环卫作业，所需费用包含本项目的服务经费中。甲方不再向乙方支付任何约定外费用，双方另有约定的除外。</w:t>
      </w:r>
    </w:p>
    <w:p>
      <w:pPr>
        <w:pStyle w:val="null3"/>
        <w:ind w:firstLine="480"/>
        <w:jc w:val="both"/>
      </w:pPr>
      <w:r>
        <w:rPr>
          <w:sz w:val="21"/>
          <w:color w:val="000000"/>
        </w:rPr>
        <w:t>（</w:t>
      </w:r>
      <w:r>
        <w:rPr>
          <w:sz w:val="21"/>
          <w:color w:val="000000"/>
        </w:rPr>
        <w:t>5）建立完善的档案管理制度，建立齐全的管理服务档案（包括设备管理档案、日常管理档案等）。甲方随时抽查档案管理情况，以便日常监督。</w:t>
      </w:r>
    </w:p>
    <w:p>
      <w:pPr>
        <w:pStyle w:val="null3"/>
        <w:ind w:firstLine="480"/>
        <w:jc w:val="both"/>
      </w:pPr>
      <w:r>
        <w:rPr>
          <w:sz w:val="21"/>
          <w:color w:val="000000"/>
        </w:rPr>
        <w:t>（</w:t>
      </w:r>
      <w:r>
        <w:rPr>
          <w:sz w:val="21"/>
          <w:color w:val="000000"/>
        </w:rPr>
        <w:t>6）月初编写公厕保洁管理服务工作总结，并书面向甲方汇报。</w:t>
      </w:r>
    </w:p>
    <w:p>
      <w:pPr>
        <w:pStyle w:val="null3"/>
        <w:ind w:firstLine="480"/>
        <w:jc w:val="both"/>
      </w:pPr>
      <w:r>
        <w:rPr>
          <w:sz w:val="21"/>
          <w:color w:val="000000"/>
        </w:rPr>
        <w:t>（</w:t>
      </w:r>
      <w:r>
        <w:rPr>
          <w:sz w:val="21"/>
          <w:color w:val="000000"/>
        </w:rPr>
        <w:t>7）每月度对甲方进行一次书面服务满意调查，并分析提出改进措施。</w:t>
      </w:r>
    </w:p>
    <w:p>
      <w:pPr>
        <w:pStyle w:val="null3"/>
        <w:ind w:firstLine="480"/>
        <w:jc w:val="both"/>
      </w:pPr>
      <w:r>
        <w:rPr>
          <w:sz w:val="21"/>
          <w:color w:val="000000"/>
        </w:rPr>
        <w:t>（</w:t>
      </w:r>
      <w:r>
        <w:rPr>
          <w:sz w:val="21"/>
          <w:color w:val="000000"/>
        </w:rPr>
        <w:t>8）制定管理处内部管理制度和考核制度，并报送甲方备案。</w:t>
      </w:r>
    </w:p>
    <w:p>
      <w:pPr>
        <w:pStyle w:val="null3"/>
        <w:ind w:firstLine="480"/>
        <w:jc w:val="both"/>
      </w:pPr>
      <w:r>
        <w:rPr>
          <w:sz w:val="21"/>
          <w:color w:val="000000"/>
        </w:rPr>
        <w:t>（</w:t>
      </w:r>
      <w:r>
        <w:rPr>
          <w:sz w:val="21"/>
          <w:color w:val="000000"/>
        </w:rPr>
        <w:t>9）做好日常保洁记录和台账。</w:t>
      </w:r>
    </w:p>
    <w:p>
      <w:pPr>
        <w:pStyle w:val="null3"/>
        <w:ind w:firstLine="480"/>
        <w:jc w:val="both"/>
      </w:pPr>
      <w:r>
        <w:rPr>
          <w:sz w:val="21"/>
          <w:color w:val="000000"/>
        </w:rPr>
        <w:t>2.2运用计算机进行管理（含设备档案、日常管理等）。</w:t>
      </w:r>
    </w:p>
    <w:p>
      <w:pPr>
        <w:pStyle w:val="null3"/>
        <w:ind w:firstLine="480"/>
        <w:jc w:val="both"/>
      </w:pPr>
      <w:r>
        <w:rPr>
          <w:sz w:val="21"/>
          <w:color w:val="000000"/>
        </w:rPr>
        <w:t>2.3公厕的维护修理：</w:t>
      </w:r>
    </w:p>
    <w:p>
      <w:pPr>
        <w:pStyle w:val="null3"/>
        <w:ind w:firstLine="480"/>
        <w:jc w:val="both"/>
      </w:pPr>
      <w:r>
        <w:rPr>
          <w:sz w:val="21"/>
          <w:color w:val="000000"/>
        </w:rPr>
        <w:t>（</w:t>
      </w:r>
      <w:r>
        <w:rPr>
          <w:sz w:val="21"/>
          <w:color w:val="000000"/>
        </w:rPr>
        <w:t>1）供水、供电、排水、通风等设备完好有效，保证正常使用。出现问题必须于24小时内修复；</w:t>
      </w:r>
    </w:p>
    <w:p>
      <w:pPr>
        <w:pStyle w:val="null3"/>
        <w:ind w:firstLine="480"/>
        <w:jc w:val="both"/>
      </w:pPr>
      <w:r>
        <w:rPr>
          <w:sz w:val="21"/>
          <w:color w:val="000000"/>
        </w:rPr>
        <w:t>（</w:t>
      </w:r>
      <w:r>
        <w:rPr>
          <w:sz w:val="21"/>
          <w:color w:val="000000"/>
        </w:rPr>
        <w:t>2）隔断板、洗手台、门窗、便器、开关、手柄、门锁等设施损坏的，必须24小时内修复或更换；</w:t>
      </w:r>
    </w:p>
    <w:p>
      <w:pPr>
        <w:pStyle w:val="null3"/>
        <w:ind w:firstLine="480"/>
        <w:jc w:val="both"/>
      </w:pPr>
      <w:r>
        <w:rPr>
          <w:sz w:val="21"/>
          <w:color w:val="000000"/>
        </w:rPr>
        <w:t>（</w:t>
      </w:r>
      <w:r>
        <w:rPr>
          <w:sz w:val="21"/>
          <w:color w:val="000000"/>
        </w:rPr>
        <w:t>3）公厕内设置的标志牌出现破损的，必须于3个工作日内修复或更换。</w:t>
      </w:r>
    </w:p>
    <w:p>
      <w:pPr>
        <w:pStyle w:val="null3"/>
        <w:ind w:firstLine="482"/>
        <w:jc w:val="both"/>
      </w:pPr>
      <w:r>
        <w:rPr>
          <w:sz w:val="21"/>
          <w:b/>
          <w:color w:val="000000"/>
        </w:rPr>
        <w:t>3.其他要求：</w:t>
      </w:r>
    </w:p>
    <w:p>
      <w:pPr>
        <w:pStyle w:val="null3"/>
        <w:ind w:firstLine="420"/>
        <w:jc w:val="both"/>
      </w:pPr>
      <w:r>
        <w:rPr>
          <w:sz w:val="21"/>
          <w:color w:val="000000"/>
        </w:rPr>
        <w:t>3.1采购工作结束后，如发生有项目内的公厕未能启用的情况，该座公厕的服务费用将从公厕实际启用当月起才开始计算、支付。</w:t>
      </w:r>
    </w:p>
    <w:p>
      <w:pPr>
        <w:pStyle w:val="null3"/>
        <w:ind w:firstLine="480"/>
        <w:jc w:val="both"/>
      </w:pPr>
      <w:r>
        <w:rPr>
          <w:sz w:val="21"/>
          <w:color w:val="000000"/>
        </w:rPr>
        <w:t>3.2除经上级批准大修的维修费用外，其它日常维修项目的费用，由乙方负责。</w:t>
      </w:r>
    </w:p>
    <w:p>
      <w:pPr>
        <w:pStyle w:val="null3"/>
        <w:ind w:firstLine="480"/>
        <w:jc w:val="both"/>
      </w:pPr>
      <w:r>
        <w:rPr>
          <w:sz w:val="21"/>
          <w:color w:val="000000"/>
        </w:rPr>
        <w:t>3.3乙方在承包期间须自觉承担治安、交通、防火、安全作业、计划生育和一切经济、民事纠纷、劳动纠纷和法律诉讼等相应责任。负责办理员工的劳动用工手续、计划生育管理、防火管理及工伤意外伤害事故、暂住证等事宜；</w:t>
      </w:r>
    </w:p>
    <w:p>
      <w:pPr>
        <w:pStyle w:val="null3"/>
        <w:ind w:firstLine="480"/>
        <w:jc w:val="both"/>
      </w:pPr>
      <w:r>
        <w:rPr>
          <w:sz w:val="21"/>
          <w:color w:val="000000"/>
        </w:rPr>
        <w:t>3.4乙方的服务及所使用的物品、用具、材料不得违反国家有关环卫、环保、安全等相关制度和管理规定，不得对本辖区的环境造成二次污染；甲方有权对相关事宜进行检查和评估，有权拒绝使用不符合标准的材料。乙方的服务范围应覆盖公厕负责范围的所有区域；</w:t>
      </w:r>
    </w:p>
    <w:p>
      <w:pPr>
        <w:pStyle w:val="null3"/>
        <w:ind w:firstLine="480"/>
        <w:jc w:val="both"/>
      </w:pPr>
      <w:r>
        <w:rPr>
          <w:sz w:val="21"/>
          <w:color w:val="000000"/>
        </w:rPr>
        <w:t>3.5本辖区发生突发、紧急、特殊的应急时间时或有特殊任务需要紧急临时增加人员投入时，乙方及其员工应服从甲方的调遣和指挥并参与应急或加班工作；</w:t>
      </w:r>
    </w:p>
    <w:p>
      <w:pPr>
        <w:pStyle w:val="null3"/>
        <w:ind w:firstLine="480"/>
        <w:jc w:val="both"/>
      </w:pPr>
      <w:r>
        <w:rPr>
          <w:sz w:val="21"/>
          <w:color w:val="000000"/>
        </w:rPr>
        <w:t>3.6建立应急预警机制，负责保洁项目中突发事件的处理，项目负责人必须在1小时内到达现场协助安排环卫工人处理事件。项目负责人及单位值班电话必须保持24小时畅通。</w:t>
      </w:r>
    </w:p>
    <w:p>
      <w:pPr>
        <w:pStyle w:val="null3"/>
        <w:ind w:firstLine="480"/>
        <w:jc w:val="both"/>
      </w:pPr>
      <w:r>
        <w:rPr>
          <w:sz w:val="21"/>
          <w:color w:val="000000"/>
        </w:rPr>
        <w:t>3.7乙方在服务期内被取消营业执照、因经济状况不良或其他客观原因不能继续履行合同要求中途退出服务的，须提前1个月以书面形式知会甲方，与甲方协商解除合同，未经甲方书面同意，单方解除合同，造成甲方经费损失的，由乙方赔偿一切经济损失；因乙方违约而使服务合同终止的，乙方须赔偿甲方因合同期内另聘保洁公司所产生的一切费用和损失。</w:t>
      </w:r>
    </w:p>
    <w:p>
      <w:pPr>
        <w:pStyle w:val="null3"/>
        <w:ind w:firstLine="480"/>
        <w:jc w:val="both"/>
      </w:pPr>
      <w:r>
        <w:rPr>
          <w:sz w:val="21"/>
          <w:color w:val="000000"/>
        </w:rPr>
        <w:t>3.8乙方在管理服务期内由于乙方责任造成群众人身伤亡和财产损失的，由乙方负责赔偿。</w:t>
      </w:r>
    </w:p>
    <w:p>
      <w:pPr>
        <w:pStyle w:val="null3"/>
        <w:ind w:firstLine="480"/>
        <w:jc w:val="both"/>
      </w:pPr>
      <w:r>
        <w:rPr>
          <w:sz w:val="21"/>
          <w:color w:val="000000"/>
        </w:rPr>
        <w:t>3.9乙方工作人员须遵守甲方有关规章制度和管理规定，在保洁工作范围发生违法、违规行为的，所造成一切后果及损失，由乙方承担责任和负责赔偿。如有违反或损害甲方利益的行为，甲方有权要求乙方中止该人员所辖工作。</w:t>
      </w:r>
    </w:p>
    <w:p>
      <w:pPr>
        <w:pStyle w:val="null3"/>
        <w:jc w:val="both"/>
      </w:pPr>
      <w:r>
        <w:rPr>
          <w:sz w:val="21"/>
          <w:b/>
          <w:color w:val="000000"/>
        </w:rPr>
        <w:t>第六条人员配置要求</w:t>
      </w:r>
    </w:p>
    <w:p>
      <w:pPr>
        <w:pStyle w:val="null3"/>
        <w:ind w:firstLine="480"/>
        <w:jc w:val="both"/>
      </w:pPr>
      <w:r>
        <w:rPr>
          <w:sz w:val="21"/>
          <w:color w:val="000000"/>
        </w:rPr>
        <w:t>1.服务人员具体岗位设置（本项目须配置服务人员不低于45人，含项目主管）：</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122"/>
        <w:gridCol w:w="3184"/>
      </w:tblGrid>
      <w:tr>
        <w:tc>
          <w:tcPr>
            <w:tcW w:type="dxa" w:w="5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岗位设置</w:t>
            </w:r>
          </w:p>
        </w:tc>
        <w:tc>
          <w:tcPr>
            <w:tcW w:type="dxa" w:w="3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人数（人）</w:t>
            </w:r>
          </w:p>
        </w:tc>
      </w:tr>
      <w:tr>
        <w:tc>
          <w:tcPr>
            <w:tcW w:type="dxa" w:w="5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卫生清洁保洁</w:t>
            </w:r>
            <w:r>
              <w:rPr>
                <w:sz w:val="21"/>
                <w:color w:val="000000"/>
              </w:rPr>
              <w:t>+维修人员</w:t>
            </w: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45</w:t>
            </w:r>
          </w:p>
        </w:tc>
      </w:tr>
      <w:tr>
        <w:tc>
          <w:tcPr>
            <w:tcW w:type="dxa" w:w="5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合计</w:t>
            </w: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color w:val="000000"/>
              </w:rPr>
              <w:t>45</w:t>
            </w:r>
          </w:p>
        </w:tc>
      </w:tr>
    </w:tbl>
    <w:p>
      <w:pPr>
        <w:pStyle w:val="null3"/>
        <w:ind w:firstLine="480"/>
        <w:jc w:val="both"/>
      </w:pPr>
      <w:r>
        <w:rPr>
          <w:sz w:val="21"/>
          <w:color w:val="000000"/>
        </w:rPr>
        <w:t>2.乙方要配置不少于上述所需人员，项目管理人员须具有环卫类</w:t>
      </w:r>
      <w:r>
        <w:rPr>
          <w:sz w:val="21"/>
          <w:color w:val="000000"/>
        </w:rPr>
        <w:t>或清洁类</w:t>
      </w:r>
      <w:r>
        <w:rPr>
          <w:sz w:val="21"/>
          <w:color w:val="000000"/>
        </w:rPr>
        <w:t>项目经理相关证书，乙方可以在满足人员要求的基础上提出更优化的配置方案。</w:t>
      </w:r>
    </w:p>
    <w:p>
      <w:pPr>
        <w:pStyle w:val="null3"/>
        <w:jc w:val="both"/>
      </w:pPr>
      <w:r>
        <w:rPr>
          <w:sz w:val="21"/>
          <w:b/>
          <w:color w:val="000000"/>
        </w:rPr>
        <w:t>第七条人员管理要求</w:t>
      </w:r>
    </w:p>
    <w:p>
      <w:pPr>
        <w:pStyle w:val="null3"/>
        <w:ind w:firstLine="420"/>
        <w:jc w:val="both"/>
      </w:pPr>
      <w:r>
        <w:rPr>
          <w:sz w:val="21"/>
          <w:color w:val="000000"/>
        </w:rPr>
        <w:t>1.甲方与派驻服务人员不发生任何劳动和雇佣关系，派驻服务人员由乙方自行管理，并按法律法规和地方政府的规定支付服务人员的工资、福利、保险、奖金、加班费等一切费用。</w:t>
      </w:r>
    </w:p>
    <w:p>
      <w:pPr>
        <w:pStyle w:val="null3"/>
        <w:ind w:firstLine="420"/>
        <w:jc w:val="both"/>
      </w:pPr>
      <w:r>
        <w:rPr>
          <w:sz w:val="21"/>
          <w:color w:val="000000"/>
        </w:rPr>
        <w:t>2.若甲方加班期间要求提供相关服务的，乙方应按上班期间要求，保质保量地做好保障工作。</w:t>
      </w:r>
    </w:p>
    <w:p>
      <w:pPr>
        <w:pStyle w:val="null3"/>
        <w:ind w:firstLine="420"/>
        <w:jc w:val="both"/>
      </w:pPr>
      <w:r>
        <w:rPr>
          <w:sz w:val="21"/>
          <w:color w:val="000000"/>
        </w:rPr>
        <w:t>3.乙方的派驻服务人员应遵守安全操作规章制度，若发生人身伤害等工伤事故，由乙方负责，与甲方无涉。</w:t>
      </w:r>
    </w:p>
    <w:p>
      <w:pPr>
        <w:pStyle w:val="null3"/>
        <w:ind w:firstLine="420"/>
        <w:jc w:val="both"/>
      </w:pPr>
      <w:r>
        <w:rPr>
          <w:sz w:val="21"/>
          <w:color w:val="000000"/>
        </w:rPr>
        <w:t>4.乙方必须按照投标文件中的承诺建立固定的清洁服务队伍及配置足够作业设备，环卫人员按广州市统一要求着装，言行规范，仪容仪表良好。</w:t>
      </w:r>
    </w:p>
    <w:p>
      <w:pPr>
        <w:pStyle w:val="null3"/>
        <w:ind w:firstLine="420"/>
        <w:jc w:val="both"/>
      </w:pPr>
      <w:r>
        <w:rPr>
          <w:sz w:val="21"/>
          <w:color w:val="000000"/>
        </w:rPr>
        <w:t>5.人员管理履约能力：乙方必须保证在不低于现有工资待遇条件下，在员工自愿留下的前提下，继续聘用本项目原有的全部员工。在服务期间应严格遵守国家、省、市、区有关安全以及文明作业、环卫和城管等规定，建立规章制度和防护措施，并承担由自身措施不力造成事故责任和发生费用。</w:t>
      </w:r>
    </w:p>
    <w:p>
      <w:pPr>
        <w:pStyle w:val="null3"/>
        <w:ind w:firstLine="420"/>
        <w:jc w:val="both"/>
      </w:pPr>
      <w:r>
        <w:rPr>
          <w:sz w:val="21"/>
          <w:color w:val="000000"/>
        </w:rPr>
        <w:t>6.乙方全部工作人员应专职服务本项目，如遇特殊情况需借用本项目工作人员，须报请甲方批准，并保证本项目正常运行。</w:t>
      </w:r>
    </w:p>
    <w:p>
      <w:pPr>
        <w:pStyle w:val="null3"/>
        <w:ind w:firstLine="420"/>
        <w:jc w:val="both"/>
      </w:pPr>
      <w:r>
        <w:rPr>
          <w:sz w:val="21"/>
          <w:color w:val="000000"/>
        </w:rPr>
        <w:t>7.投诉处理率100%，且及时、妥善，有完整的记录档案。如市级及以上（含市级）检查、巡查发现问题的，每1宗扣取服务费100元；被区级检查、巡查发现问题的，每1宗扣取服务费50元。</w:t>
      </w:r>
    </w:p>
    <w:p>
      <w:pPr>
        <w:pStyle w:val="null3"/>
        <w:ind w:firstLine="420"/>
        <w:jc w:val="both"/>
      </w:pPr>
      <w:r>
        <w:rPr>
          <w:sz w:val="21"/>
          <w:color w:val="000000"/>
        </w:rPr>
        <w:t>8.鼓励乙方贯彻执行穗人社函[2014]570号及穗民[2014]44号文件精神。在符合岗位条件下，“公益性岗位”优先招用广州市就业困难人员和参战复退就业困难人员。</w:t>
      </w:r>
    </w:p>
    <w:p>
      <w:pPr>
        <w:pStyle w:val="null3"/>
        <w:ind w:firstLine="420"/>
        <w:jc w:val="both"/>
      </w:pPr>
      <w:r>
        <w:rPr>
          <w:sz w:val="21"/>
          <w:color w:val="000000"/>
        </w:rPr>
        <w:t>9.环卫工人劳动保障要求：</w:t>
      </w:r>
    </w:p>
    <w:p>
      <w:pPr>
        <w:pStyle w:val="null3"/>
        <w:ind w:firstLine="420"/>
        <w:jc w:val="both"/>
      </w:pPr>
      <w:r>
        <w:rPr>
          <w:sz w:val="21"/>
          <w:color w:val="000000"/>
        </w:rPr>
        <w:t>9.1乙方不得以清凉饮料或其他实物形式代替高温津贴、节日慰问金的发放。</w:t>
      </w:r>
    </w:p>
    <w:p>
      <w:pPr>
        <w:pStyle w:val="null3"/>
        <w:ind w:firstLine="420"/>
        <w:jc w:val="both"/>
      </w:pPr>
      <w:r>
        <w:rPr>
          <w:sz w:val="21"/>
          <w:color w:val="000000"/>
        </w:rPr>
        <w:t>9.2乙方必须按照下列规定执行《职工带薪年休假条例》：</w:t>
      </w:r>
    </w:p>
    <w:p>
      <w:pPr>
        <w:pStyle w:val="null3"/>
        <w:ind w:firstLine="420"/>
        <w:jc w:val="both"/>
      </w:pPr>
      <w:r>
        <w:rPr>
          <w:sz w:val="21"/>
          <w:color w:val="000000"/>
        </w:rPr>
        <w:t>（</w:t>
      </w:r>
      <w:r>
        <w:rPr>
          <w:sz w:val="21"/>
          <w:color w:val="000000"/>
        </w:rPr>
        <w:t>1）乙方与其建立劳动合同关系的环卫工人连续工作１年以上的，享受带薪年休假（以下简称年休假）。单位应当保证环卫工人享受年休假。职工在年休假期间享受与正常工作期间相同的工资收入。</w:t>
      </w:r>
    </w:p>
    <w:p>
      <w:pPr>
        <w:pStyle w:val="null3"/>
        <w:ind w:firstLine="420"/>
        <w:jc w:val="both"/>
      </w:pPr>
      <w:r>
        <w:rPr>
          <w:sz w:val="21"/>
          <w:color w:val="000000"/>
        </w:rPr>
        <w:t>（</w:t>
      </w:r>
      <w:r>
        <w:rPr>
          <w:sz w:val="21"/>
          <w:color w:val="000000"/>
        </w:rPr>
        <w:t>2）年休假条件和待遇。环卫工人连续工作１年以上的，享受带薪年休假（以下简称年休假）。用人单位应当保证环卫工人享受年休假。环卫工人在年休假期间享受与正常工作期间相同的工资收入。</w:t>
      </w:r>
    </w:p>
    <w:p>
      <w:pPr>
        <w:pStyle w:val="null3"/>
        <w:ind w:firstLine="420"/>
        <w:jc w:val="both"/>
      </w:pPr>
      <w:r>
        <w:rPr>
          <w:sz w:val="21"/>
          <w:color w:val="000000"/>
        </w:rPr>
        <w:t>（</w:t>
      </w:r>
      <w:r>
        <w:rPr>
          <w:sz w:val="21"/>
          <w:color w:val="000000"/>
        </w:rPr>
        <w:t>3）年休假天数。年休假天数根据环卫工人累计工作时间确定。环卫工人在不同用人单位工作期间，以及依照法律法规视同工作的期间，应当计为累计工作时间。环卫工人累计（含自就业以来在不同单位的工作年限）工作已满1年不满10年的，年休假5天；已满10年不满20年的，年休假10天；已满20年的，年休假15天。国家法定休假日、休息日不计入年休假。</w:t>
      </w:r>
    </w:p>
    <w:p>
      <w:pPr>
        <w:pStyle w:val="null3"/>
        <w:ind w:firstLine="420"/>
        <w:jc w:val="both"/>
      </w:pPr>
      <w:r>
        <w:rPr>
          <w:sz w:val="21"/>
          <w:color w:val="000000"/>
        </w:rPr>
        <w:t>（</w:t>
      </w:r>
      <w:r>
        <w:rPr>
          <w:sz w:val="21"/>
          <w:color w:val="000000"/>
        </w:rPr>
        <w:t>4）乙方根据工作的具体情况，并考虑环卫工人本人意愿，统筹安排年休假。年休假在一个年度内可以集中安排，也可以分段安排，原则上不跨年度安排。乙方因工作特点确有必要跨年度安排环卫工人年休假的，可以跨一个年度安排。乙方确因工作需要不能安排环卫工人休年休假的，经环卫工人本人同意，可以不安排环卫工人休年休假。对环卫工人应休未休的年休假天数，乙方应当按照该环卫工人日工资收入的300%支付年休假工资报酬。</w:t>
      </w:r>
    </w:p>
    <w:p>
      <w:pPr>
        <w:pStyle w:val="null3"/>
        <w:ind w:firstLine="420"/>
        <w:jc w:val="both"/>
      </w:pPr>
      <w:r>
        <w:rPr>
          <w:sz w:val="21"/>
          <w:color w:val="000000"/>
        </w:rPr>
        <w:t>9.3乙方与环卫工人解除劳动合同的，应当依据《劳动合同法》规定向环卫工人支付经济补偿金：环卫工人死亡的，乙方应当根据广州市有关规定支付遗属津贴。</w:t>
      </w:r>
    </w:p>
    <w:p>
      <w:pPr>
        <w:pStyle w:val="null3"/>
        <w:ind w:firstLine="420"/>
        <w:jc w:val="both"/>
      </w:pPr>
      <w:r>
        <w:rPr>
          <w:sz w:val="21"/>
          <w:color w:val="000000"/>
        </w:rPr>
        <w:t>9.4乙方除征得甲方同意，不得安排环卫工人到劳动合同约定的工作地点以外的地点工作。环卫工人不得兼职合同以外的工作。</w:t>
      </w:r>
    </w:p>
    <w:p>
      <w:pPr>
        <w:pStyle w:val="null3"/>
        <w:ind w:firstLine="420"/>
        <w:jc w:val="both"/>
      </w:pPr>
      <w:r>
        <w:rPr>
          <w:sz w:val="21"/>
          <w:color w:val="000000"/>
        </w:rPr>
        <w:t>9.5必须执行《劳动合同法》有关劳动保障的其他规定，包括但不局限于下列内容：</w:t>
      </w:r>
    </w:p>
    <w:p>
      <w:pPr>
        <w:pStyle w:val="null3"/>
        <w:ind w:firstLine="420"/>
        <w:jc w:val="both"/>
      </w:pPr>
      <w:r>
        <w:rPr>
          <w:sz w:val="21"/>
          <w:color w:val="000000"/>
        </w:rPr>
        <w:t>（</w:t>
      </w:r>
      <w:r>
        <w:rPr>
          <w:sz w:val="21"/>
          <w:color w:val="000000"/>
        </w:rPr>
        <w:t>1）每年为环卫工人安排不少于1次的健康体检；</w:t>
      </w:r>
    </w:p>
    <w:p>
      <w:pPr>
        <w:pStyle w:val="null3"/>
        <w:ind w:firstLine="420"/>
        <w:jc w:val="both"/>
      </w:pPr>
      <w:r>
        <w:rPr>
          <w:sz w:val="21"/>
          <w:color w:val="000000"/>
        </w:rPr>
        <w:t>（</w:t>
      </w:r>
      <w:r>
        <w:rPr>
          <w:sz w:val="21"/>
          <w:color w:val="000000"/>
        </w:rPr>
        <w:t>2）对怀孕7个月以上的女职工，不得安排其延长工作时间和夜班劳动；</w:t>
      </w:r>
    </w:p>
    <w:p>
      <w:pPr>
        <w:pStyle w:val="null3"/>
        <w:ind w:firstLine="420"/>
        <w:jc w:val="both"/>
      </w:pPr>
      <w:r>
        <w:rPr>
          <w:sz w:val="21"/>
          <w:color w:val="000000"/>
        </w:rPr>
        <w:t>（</w:t>
      </w:r>
      <w:r>
        <w:rPr>
          <w:sz w:val="21"/>
          <w:color w:val="000000"/>
        </w:rPr>
        <w:t>3）女职工生育享受的产假天数按照《广东省职工生育保险规定》的要求执行；</w:t>
      </w:r>
    </w:p>
    <w:p>
      <w:pPr>
        <w:pStyle w:val="null3"/>
        <w:ind w:firstLine="420"/>
        <w:jc w:val="both"/>
      </w:pPr>
      <w:r>
        <w:rPr>
          <w:sz w:val="21"/>
          <w:color w:val="000000"/>
        </w:rPr>
        <w:t>（</w:t>
      </w:r>
      <w:r>
        <w:rPr>
          <w:sz w:val="21"/>
          <w:color w:val="000000"/>
        </w:rPr>
        <w:t>4）不得安排女职工在哺乳未满1周岁的婴儿期间延长工作时间和夜班劳动。</w:t>
      </w:r>
    </w:p>
    <w:p>
      <w:pPr>
        <w:pStyle w:val="null3"/>
        <w:ind w:firstLine="420"/>
        <w:jc w:val="both"/>
      </w:pPr>
      <w:r>
        <w:rPr>
          <w:sz w:val="21"/>
          <w:color w:val="000000"/>
        </w:rPr>
        <w:t>9.6鼓励乙方发放环卫绩效考核奖金，制定技能岗位补贴，激励提升环卫工人工作积极性，费用由乙方自行承担，甲方不再支付任何费用。</w:t>
      </w:r>
    </w:p>
    <w:p>
      <w:pPr>
        <w:pStyle w:val="null3"/>
        <w:jc w:val="both"/>
      </w:pPr>
      <w:r>
        <w:rPr>
          <w:sz w:val="21"/>
          <w:b/>
          <w:color w:val="000000"/>
        </w:rPr>
        <w:t>第八条政策要求</w:t>
      </w:r>
    </w:p>
    <w:p>
      <w:pPr>
        <w:pStyle w:val="null3"/>
        <w:ind w:firstLine="420"/>
        <w:jc w:val="both"/>
      </w:pPr>
      <w:r>
        <w:rPr>
          <w:sz w:val="21"/>
          <w:color w:val="000000"/>
        </w:rPr>
        <w:t>1.乙方应按照《中华人民共和国劳动法》的相关规定发放工资，服务人员工资不得低于广州市企业职工最低工资标准（工资不含按国家规定乙方必须支付的社会保险及其他应付费用）。</w:t>
      </w:r>
    </w:p>
    <w:p>
      <w:pPr>
        <w:pStyle w:val="null3"/>
        <w:ind w:firstLine="420"/>
        <w:jc w:val="both"/>
      </w:pPr>
      <w:r>
        <w:rPr>
          <w:sz w:val="21"/>
          <w:color w:val="000000"/>
        </w:rPr>
        <w:t>2.乙方应按照《中华人民共和国社会保险法》和《住房公积金管理条例》的相关规定，支付国家规定必须购买的社会保险费用和缴存住房公积金。</w:t>
      </w:r>
    </w:p>
    <w:p>
      <w:pPr>
        <w:pStyle w:val="null3"/>
        <w:ind w:firstLine="420"/>
        <w:jc w:val="both"/>
      </w:pPr>
      <w:r>
        <w:rPr>
          <w:sz w:val="21"/>
          <w:color w:val="000000"/>
        </w:rPr>
        <w:t>3．乙方必须依法依规落实环卫工人工资福利，严格按照《广州市人民政府办公厅关于规范广州市环卫行业用工的意见》（穗府办规〔2018〕25号）等最新相关文件规定调整工作人员工资，合同期间，有新规定的</w:t>
      </w:r>
      <w:r>
        <w:rPr>
          <w:sz w:val="21"/>
        </w:rPr>
        <w:t>，按照新规定执行，</w:t>
      </w:r>
      <w:r>
        <w:rPr>
          <w:sz w:val="21"/>
        </w:rPr>
        <w:t>甲方</w:t>
      </w:r>
      <w:r>
        <w:rPr>
          <w:sz w:val="21"/>
        </w:rPr>
        <w:t>不再向</w:t>
      </w:r>
      <w:r>
        <w:rPr>
          <w:sz w:val="21"/>
        </w:rPr>
        <w:t>乙方</w:t>
      </w:r>
      <w:r>
        <w:rPr>
          <w:sz w:val="21"/>
        </w:rPr>
        <w:t>支付任何费用。</w:t>
      </w:r>
    </w:p>
    <w:p>
      <w:pPr>
        <w:pStyle w:val="null3"/>
        <w:ind w:firstLine="420"/>
        <w:jc w:val="both"/>
      </w:pPr>
      <w:r>
        <w:rPr>
          <w:sz w:val="21"/>
          <w:color w:val="000000"/>
        </w:rPr>
        <w:t>4.环卫工人劳动保障要求：乙方应执行国家劳动法和广州市劳动保障相关条例的相关规定，不得拖欠环卫工人工资(含加班工资、高温津补贴、节日慰问金等)，严格遵守《广州市人民政府办公厅关于规范广州市环卫行业用工的意见》(穗府办规(2024)3号文)用工相关规定，最低工资标准发生变化的，乙方应按相关出台文件自行相应作出调整。费用由乙方自行承担，甲方不再支付任何费用。乙方应按法律、法规及有关政策规定为其项目服务人员购买社会养老、工伤、医疗、失业、意外等相关保险。</w:t>
      </w:r>
    </w:p>
    <w:p>
      <w:pPr>
        <w:pStyle w:val="null3"/>
        <w:jc w:val="both"/>
      </w:pPr>
      <w:r>
        <w:rPr>
          <w:sz w:val="21"/>
          <w:b/>
          <w:color w:val="000000"/>
        </w:rPr>
        <w:t>第九条监督检查及扣罚标准</w:t>
      </w:r>
    </w:p>
    <w:p>
      <w:pPr>
        <w:pStyle w:val="null3"/>
        <w:ind w:firstLine="420"/>
        <w:jc w:val="both"/>
      </w:pPr>
      <w:r>
        <w:rPr>
          <w:sz w:val="21"/>
          <w:color w:val="000000"/>
        </w:rPr>
        <w:t>1.乙方应完全接受市、区城市主管部门及甲方委托的监督单位的监督和管理。</w:t>
      </w:r>
    </w:p>
    <w:p>
      <w:pPr>
        <w:pStyle w:val="null3"/>
        <w:ind w:firstLine="420"/>
        <w:jc w:val="both"/>
      </w:pPr>
      <w:r>
        <w:rPr>
          <w:sz w:val="21"/>
          <w:color w:val="000000"/>
        </w:rPr>
        <w:t>2.乙方服务于本项目的环卫车辆必须按甲方要求安装行车轨迹记录设备，接入市、区等上级部门、甲方指定的智慧管理平台接受监管；服务本项目的环卫工人必须纳入市、区等上级部门、甲方指定的智慧管理平台的监管。</w:t>
      </w:r>
    </w:p>
    <w:p>
      <w:pPr>
        <w:pStyle w:val="null3"/>
        <w:ind w:firstLine="420"/>
        <w:jc w:val="both"/>
      </w:pPr>
      <w:r>
        <w:rPr>
          <w:sz w:val="21"/>
          <w:color w:val="000000"/>
        </w:rPr>
        <w:t>3.乙方负责承包范围内的安全作业管理，严格按有关部门的要求，制定有关规章制度与安全措施。乙方需提交关于本项目的《安全生产责任承诺书》。</w:t>
      </w:r>
    </w:p>
    <w:p>
      <w:pPr>
        <w:pStyle w:val="null3"/>
        <w:ind w:firstLine="420"/>
        <w:jc w:val="both"/>
      </w:pPr>
      <w:r>
        <w:rPr>
          <w:sz w:val="21"/>
          <w:color w:val="000000"/>
        </w:rPr>
        <w:t>4.乙方负责本公司人员的管理及思想教育、专业培训，做到遵纪守法，持证上岗。</w:t>
      </w:r>
    </w:p>
    <w:p>
      <w:pPr>
        <w:pStyle w:val="null3"/>
        <w:ind w:firstLine="420"/>
        <w:jc w:val="both"/>
      </w:pPr>
      <w:r>
        <w:rPr>
          <w:sz w:val="21"/>
          <w:color w:val="000000"/>
        </w:rPr>
        <w:t>5.法定节假日、政府指令性的重大社会活动，无条件服从甲方工作安排与调动。</w:t>
      </w:r>
    </w:p>
    <w:p>
      <w:pPr>
        <w:pStyle w:val="null3"/>
        <w:ind w:firstLine="420"/>
        <w:jc w:val="both"/>
      </w:pPr>
      <w:r>
        <w:rPr>
          <w:sz w:val="21"/>
          <w:color w:val="000000"/>
        </w:rPr>
        <w:t>6.乙方达不到质量检查（《广州市环境卫生作业规范》《广州市环境卫生作业质量规范（试行）》《广州市环卫精细化作业和管理指引（试行）》《白云区公厕管养工作方案》《广州市公共厕所建设与管理标准指标》《广州市城中村环境卫生工作指引》），甲方及委托的检查监督单位有权按</w:t>
      </w:r>
      <w:r>
        <w:rPr>
          <w:sz w:val="21"/>
          <w:b/>
          <w:color w:val="000000"/>
        </w:rPr>
        <w:t>（附表：人和镇公厕保洁与维护服务标准检查明细）</w:t>
      </w:r>
      <w:r>
        <w:rPr>
          <w:sz w:val="21"/>
          <w:color w:val="000000"/>
        </w:rPr>
        <w:t>进行扣分；检查分数低于</w:t>
      </w:r>
      <w:r>
        <w:rPr>
          <w:sz w:val="21"/>
          <w:color w:val="000000"/>
        </w:rPr>
        <w:t>92分的，每少1分（不足1分按1分计算）甲方有权扣减当月服务费的1%，连续3个月分值达不到87分的或一年内有5个月分值的达不到87分的，甲方有权单方终止合同，经济损失和法律责任由乙方承担。</w:t>
      </w:r>
    </w:p>
    <w:p>
      <w:pPr>
        <w:pStyle w:val="null3"/>
        <w:ind w:firstLine="420"/>
        <w:jc w:val="both"/>
      </w:pPr>
      <w:r>
        <w:rPr>
          <w:sz w:val="21"/>
          <w:color w:val="000000"/>
        </w:rPr>
        <w:t>7.乙方在合同期内应遵循《广州市城市管理和综合执法局关于印发广州市城市管理领域公共信用信息分级使用管理办法的通知穗城管规字（〔2020〕9号）》的要求严格管理经营活动，如出现失信信息行为的，甲方将按照管理办法要求对乙方进行处罚。</w:t>
      </w:r>
    </w:p>
    <w:p>
      <w:pPr>
        <w:pStyle w:val="null3"/>
        <w:ind w:firstLine="420"/>
        <w:jc w:val="both"/>
      </w:pPr>
      <w:r>
        <w:rPr>
          <w:sz w:val="21"/>
          <w:color w:val="000000"/>
        </w:rPr>
        <w:t>8.在完成全国、省、市的重要检查或重大突击性任务中，发现属乙方质量责任问题，经查属实，甲方有权进行扣分，每宗问题扣2分。乙方不及时或不配合整改，导致该承包作业区域受到上级或本市职能部门通报批评的，甲方有权扣减当月的全部服务费；承包期内每年通报批评累计2次的，甲方可以单方面解除承包合同，履约保证金转为违约金归甲方所有并要求乙方赔偿损失。</w:t>
      </w:r>
    </w:p>
    <w:p>
      <w:pPr>
        <w:pStyle w:val="null3"/>
        <w:ind w:firstLine="420"/>
        <w:jc w:val="both"/>
      </w:pPr>
      <w:r>
        <w:rPr>
          <w:sz w:val="21"/>
          <w:color w:val="000000"/>
        </w:rPr>
        <w:t>9.对于甲方或其监督管理部门提出的书面整改意见或群众投诉、传媒曝光等问题，甲方有权进行扣分，每宗问题扣2分；乙方拒不进行整改的，或整改后经监督检查单位检查仍不符合质量标准要求的同类问题，甲方有权扣减当月的全部服务费；承包期内每年累计3次的，甲方可以单方面解除承包合同，履约保证金转为违约金归甲方所有并要求乙方赔偿损失。</w:t>
      </w:r>
    </w:p>
    <w:p>
      <w:pPr>
        <w:pStyle w:val="null3"/>
        <w:ind w:firstLine="420"/>
        <w:jc w:val="both"/>
      </w:pPr>
      <w:r>
        <w:rPr>
          <w:sz w:val="21"/>
          <w:color w:val="000000"/>
        </w:rPr>
        <w:t>10.乙方不得将此服务项目分包或转包，或由乙方以外的第三方挂靠乙方名义等方式进行变相转包。若甲方发现乙方存在分包或转包行为，甲方有权单方面解除承包合同，将履约保证金转为违约金归甲方所有并要求乙方赔偿损失，同时，将乙方该行为通报白云区政府采购管理部门。</w:t>
      </w:r>
    </w:p>
    <w:p>
      <w:pPr>
        <w:pStyle w:val="null3"/>
        <w:ind w:firstLine="420"/>
        <w:jc w:val="both"/>
      </w:pPr>
      <w:r>
        <w:rPr>
          <w:sz w:val="21"/>
          <w:color w:val="000000"/>
        </w:rPr>
        <w:t>11.乙方应遵守国家的有关法律、法规及当地政府的有关规定，严格内部管理并负责其为完成本项目承包合同的全部人员的聘用合同及劳动法律关系和相应的风险责任。否则，由此产生的一切后果，均由乙方负责，乙方不得以任何理由向甲方追偿。</w:t>
      </w:r>
    </w:p>
    <w:p>
      <w:pPr>
        <w:pStyle w:val="null3"/>
        <w:ind w:firstLine="420"/>
        <w:jc w:val="both"/>
      </w:pPr>
      <w:r>
        <w:rPr>
          <w:sz w:val="21"/>
          <w:color w:val="000000"/>
        </w:rPr>
        <w:t>12.服务期内，发生治安、交通、安全生产事故、火灾等安全案件或违反计划生育、社保政策及劳动纠纷等，出现人员伤亡和车辆船只财物损失，均由乙方负全责，并负责支付由此产生的一切费用，不得以任何理由向甲方追偿。</w:t>
      </w:r>
    </w:p>
    <w:p>
      <w:pPr>
        <w:pStyle w:val="null3"/>
        <w:ind w:firstLine="420"/>
        <w:jc w:val="both"/>
      </w:pPr>
      <w:r>
        <w:rPr>
          <w:sz w:val="21"/>
          <w:color w:val="000000"/>
        </w:rPr>
        <w:t>13.合同期内，乙方有违反本项目</w:t>
      </w:r>
      <w:r>
        <w:rPr>
          <w:sz w:val="21"/>
          <w:color w:val="000000"/>
        </w:rPr>
        <w:t>采购</w:t>
      </w:r>
      <w:r>
        <w:rPr>
          <w:sz w:val="21"/>
          <w:color w:val="000000"/>
        </w:rPr>
        <w:t>文件用户需求对环卫工人劳动保障规定情形的，甲方应当书面通知乙方及时整改；乙方未按要求时限整改的，甲方有权单方终止合同，经济损失和法律责任由乙方承担。</w:t>
      </w:r>
    </w:p>
    <w:p>
      <w:pPr>
        <w:pStyle w:val="null3"/>
        <w:jc w:val="left"/>
      </w:pPr>
      <w:r>
        <w:rPr>
          <w:sz w:val="21"/>
          <w:b/>
          <w:color w:val="000000"/>
        </w:rPr>
        <w:t>第十条履约保证金</w:t>
      </w:r>
    </w:p>
    <w:p>
      <w:pPr>
        <w:pStyle w:val="null3"/>
        <w:ind w:firstLine="420"/>
        <w:jc w:val="both"/>
      </w:pPr>
      <w:r>
        <w:rPr>
          <w:sz w:val="21"/>
          <w:color w:val="000000"/>
        </w:rPr>
        <w:t>1.乙方须在与甲方签订政府采购合同后2个月内，以支票、汇票、本票或者广州地区银行或者广州地区有经营资质的金融机构、担保机构出具的保函等非现金形式向甲方提交</w:t>
      </w:r>
      <w:r>
        <w:rPr>
          <w:sz w:val="21"/>
        </w:rPr>
        <w:t>金额为</w:t>
      </w:r>
      <w:r>
        <w:rPr>
          <w:sz w:val="21"/>
          <w:color w:val="000000"/>
        </w:rPr>
        <w:t>合同总价</w:t>
      </w:r>
      <w:r>
        <w:rPr>
          <w:sz w:val="21"/>
          <w:color w:val="000000"/>
        </w:rPr>
        <w:t>5%且</w:t>
      </w:r>
      <w:r>
        <w:rPr>
          <w:sz w:val="21"/>
          <w:color w:val="000000"/>
        </w:rPr>
        <w:t>有效</w:t>
      </w:r>
      <w:r>
        <w:rPr>
          <w:sz w:val="21"/>
          <w:color w:val="000000"/>
        </w:rPr>
        <w:t>期限与合同期限一致的履约保证金。</w:t>
      </w:r>
    </w:p>
    <w:p>
      <w:pPr>
        <w:pStyle w:val="null3"/>
        <w:ind w:firstLine="420"/>
        <w:jc w:val="both"/>
      </w:pPr>
      <w:r>
        <w:rPr>
          <w:sz w:val="21"/>
          <w:color w:val="000000"/>
        </w:rPr>
        <w:t>2.履约保证金用于按合同补偿甲方因乙方不能完成其合同义务而蒙受的损失；也可用于甲方处罚对乙方因违约需支付</w:t>
      </w:r>
      <w:r>
        <w:rPr>
          <w:sz w:val="21"/>
          <w:color w:val="000000"/>
        </w:rPr>
        <w:t>的</w:t>
      </w:r>
      <w:r>
        <w:rPr>
          <w:sz w:val="21"/>
          <w:color w:val="000000"/>
        </w:rPr>
        <w:t>相应违约金，还可用于保证环卫工人人员费用（含基础工资、环卫岗位津贴、</w:t>
      </w:r>
      <w:r>
        <w:rPr>
          <w:sz w:val="21"/>
          <w:color w:val="000000"/>
        </w:rPr>
        <w:t>高温津贴、节假日加班或者延长工作时间工资、环卫工人节和春节慰问金、社会保险缴纳费用、住房公积金缴纳费用及教育培训、暂住费用、处理一切伤亡事故等费用）的按时发放（缴交）。合同期满，代扣应发放（缴交）而未发放（缴交）的人员费用后无息返还余额。当履约保证金低于合同总价的</w:t>
      </w:r>
      <w:r>
        <w:rPr>
          <w:sz w:val="21"/>
          <w:color w:val="000000"/>
        </w:rPr>
        <w:t>2%时，乙方应及时补齐。凡因乙方责任导致甲方解除本合同的，履约保证金不向乙方退还。</w:t>
      </w:r>
    </w:p>
    <w:p>
      <w:pPr>
        <w:pStyle w:val="null3"/>
        <w:ind w:firstLine="420"/>
        <w:jc w:val="both"/>
      </w:pPr>
      <w:r>
        <w:rPr>
          <w:sz w:val="21"/>
          <w:color w:val="000000"/>
        </w:rPr>
        <w:t>3.乙方在规定期内拒向甲方提交履约保函，合同随之终止，由乙方承担违约责任，甲方因此而造成的损失由乙方赔偿。在乙方完成其合同义务，则该履约保函在合同有效期满后两个月后自动失效。</w:t>
      </w:r>
    </w:p>
    <w:p>
      <w:pPr>
        <w:pStyle w:val="null3"/>
        <w:jc w:val="both"/>
      </w:pPr>
      <w:r>
        <w:rPr>
          <w:sz w:val="21"/>
          <w:b/>
          <w:color w:val="000000"/>
        </w:rPr>
        <w:t>第十一条双方的权利及义务</w:t>
      </w:r>
    </w:p>
    <w:p>
      <w:pPr>
        <w:pStyle w:val="null3"/>
        <w:ind w:firstLine="420"/>
        <w:jc w:val="both"/>
      </w:pPr>
      <w:r>
        <w:rPr>
          <w:sz w:val="21"/>
          <w:color w:val="000000"/>
        </w:rPr>
        <w:t>1.甲方的权利及义务：</w:t>
      </w:r>
    </w:p>
    <w:p>
      <w:pPr>
        <w:pStyle w:val="null3"/>
        <w:ind w:firstLine="420"/>
        <w:jc w:val="both"/>
      </w:pPr>
      <w:r>
        <w:rPr>
          <w:sz w:val="21"/>
          <w:color w:val="000000"/>
        </w:rPr>
        <w:t>1.1审定乙方拟定的管理制度及实施方案。</w:t>
      </w:r>
    </w:p>
    <w:p>
      <w:pPr>
        <w:pStyle w:val="null3"/>
        <w:ind w:firstLine="420"/>
        <w:jc w:val="both"/>
      </w:pPr>
      <w:r>
        <w:rPr>
          <w:sz w:val="21"/>
          <w:color w:val="000000"/>
        </w:rPr>
        <w:t>1.2检查监督乙方管理工作的实施及制度的执行情况。</w:t>
      </w:r>
    </w:p>
    <w:p>
      <w:pPr>
        <w:pStyle w:val="null3"/>
        <w:ind w:firstLine="420"/>
        <w:jc w:val="both"/>
      </w:pPr>
      <w:r>
        <w:rPr>
          <w:sz w:val="21"/>
          <w:color w:val="000000"/>
        </w:rPr>
        <w:t>1.3有权审核乙方提出的管理制度、财务预算及决算。</w:t>
      </w:r>
    </w:p>
    <w:p>
      <w:pPr>
        <w:pStyle w:val="null3"/>
        <w:ind w:firstLine="420"/>
        <w:jc w:val="both"/>
      </w:pPr>
      <w:r>
        <w:rPr>
          <w:sz w:val="21"/>
          <w:color w:val="000000"/>
        </w:rPr>
        <w:t>1.4由甲方按实际需要，要求乙方提供具有特殊专长的服务人员。</w:t>
      </w:r>
    </w:p>
    <w:p>
      <w:pPr>
        <w:pStyle w:val="null3"/>
        <w:ind w:firstLine="420"/>
        <w:jc w:val="both"/>
      </w:pPr>
      <w:r>
        <w:rPr>
          <w:sz w:val="21"/>
          <w:color w:val="000000"/>
        </w:rPr>
        <w:t>1.5有权监督乙方发放的工资是否符合法定最低标准，有否按时支付国家规定必须购买的保险费用和住房公积金，同时有权要求乙方出示相关的文件与证明。</w:t>
      </w:r>
    </w:p>
    <w:p>
      <w:pPr>
        <w:pStyle w:val="null3"/>
        <w:ind w:firstLine="420"/>
        <w:jc w:val="both"/>
      </w:pPr>
      <w:r>
        <w:rPr>
          <w:sz w:val="21"/>
          <w:color w:val="000000"/>
        </w:rPr>
        <w:t>1.6招标文件、投标文件及合同附件中约定的甲方其它权利义务</w:t>
      </w:r>
    </w:p>
    <w:p>
      <w:pPr>
        <w:pStyle w:val="null3"/>
        <w:ind w:firstLine="420"/>
        <w:jc w:val="both"/>
      </w:pPr>
      <w:r>
        <w:rPr>
          <w:sz w:val="21"/>
          <w:color w:val="000000"/>
        </w:rPr>
        <w:t>2.乙方的权利及义务：</w:t>
      </w:r>
    </w:p>
    <w:p>
      <w:pPr>
        <w:pStyle w:val="null3"/>
        <w:ind w:firstLine="420"/>
        <w:jc w:val="both"/>
      </w:pPr>
      <w:r>
        <w:rPr>
          <w:sz w:val="21"/>
          <w:color w:val="000000"/>
        </w:rPr>
        <w:t>2.1根据有关法律法规及本合同的约定，制订管理制度，编制管理年度计划，并经甲方审定后实施。</w:t>
      </w:r>
    </w:p>
    <w:p>
      <w:pPr>
        <w:pStyle w:val="null3"/>
        <w:ind w:firstLine="420"/>
        <w:jc w:val="both"/>
      </w:pPr>
      <w:r>
        <w:rPr>
          <w:sz w:val="21"/>
          <w:color w:val="000000"/>
        </w:rPr>
        <w:t>2.2乙方不得转包或分包项目内容，乙方转包或分包项目内容的，甲方有权单方面解除合同，将履约保证金转为违约金归甲方所有并要求乙方赔偿损失，同时将乙方分包或转包行为通报白云区政府采购管理部门。</w:t>
      </w:r>
    </w:p>
    <w:p>
      <w:pPr>
        <w:pStyle w:val="null3"/>
        <w:ind w:firstLine="420"/>
        <w:jc w:val="both"/>
      </w:pPr>
      <w:r>
        <w:rPr>
          <w:sz w:val="21"/>
          <w:color w:val="000000"/>
        </w:rPr>
        <w:t>2.3负责编制管理年度计划。</w:t>
      </w:r>
    </w:p>
    <w:p>
      <w:pPr>
        <w:pStyle w:val="null3"/>
        <w:ind w:firstLine="420"/>
        <w:jc w:val="both"/>
      </w:pPr>
      <w:r>
        <w:rPr>
          <w:sz w:val="21"/>
          <w:color w:val="000000"/>
        </w:rPr>
        <w:t>2.4对甲方提供使用的设施，乙方不得擅自改建或改变使用功能。</w:t>
      </w:r>
    </w:p>
    <w:p>
      <w:pPr>
        <w:pStyle w:val="null3"/>
        <w:ind w:firstLine="420"/>
        <w:jc w:val="both"/>
      </w:pPr>
      <w:r>
        <w:rPr>
          <w:sz w:val="21"/>
          <w:color w:val="000000"/>
        </w:rPr>
        <w:t>2.5在日常管理过程中发生的事故应及时告知甲方。</w:t>
      </w:r>
    </w:p>
    <w:p>
      <w:pPr>
        <w:pStyle w:val="null3"/>
        <w:ind w:firstLine="420"/>
        <w:jc w:val="both"/>
      </w:pPr>
      <w:r>
        <w:rPr>
          <w:sz w:val="21"/>
          <w:color w:val="000000"/>
        </w:rPr>
        <w:t>2.6在服务期内，乙方必须做好工作人员所需要的安全教育及安全措施，保证工作人员的安全，乙方工作人员在甲方工作范围内发生事故的一切责任由乙方负责。</w:t>
      </w:r>
    </w:p>
    <w:p>
      <w:pPr>
        <w:pStyle w:val="null3"/>
        <w:ind w:firstLine="420"/>
        <w:jc w:val="both"/>
      </w:pPr>
      <w:r>
        <w:rPr>
          <w:sz w:val="21"/>
          <w:color w:val="000000"/>
        </w:rPr>
        <w:t>2.7乙方的服务人员要有符合国家规定的上岗证，乙方的服务人员须听从甲方调动指挥。</w:t>
      </w:r>
    </w:p>
    <w:p>
      <w:pPr>
        <w:pStyle w:val="null3"/>
        <w:ind w:firstLine="420"/>
        <w:jc w:val="both"/>
      </w:pPr>
      <w:r>
        <w:rPr>
          <w:sz w:val="21"/>
          <w:color w:val="000000"/>
        </w:rPr>
        <w:t>2.8乙方服务人员的工资、社会保险等福利,必须符合国家有关规定。</w:t>
      </w:r>
    </w:p>
    <w:p>
      <w:pPr>
        <w:pStyle w:val="null3"/>
        <w:ind w:firstLine="420"/>
        <w:jc w:val="both"/>
      </w:pPr>
      <w:r>
        <w:rPr>
          <w:sz w:val="21"/>
          <w:color w:val="000000"/>
        </w:rPr>
        <w:t>2.9 1.5如因乙方的服务人员的休请假、撤换造成服务人数的空缺，乙方须在保证岗位正常执勤的前提下日内予以补充。</w:t>
      </w:r>
    </w:p>
    <w:p>
      <w:pPr>
        <w:pStyle w:val="null3"/>
        <w:ind w:firstLine="420"/>
        <w:jc w:val="both"/>
      </w:pPr>
      <w:r>
        <w:rPr>
          <w:sz w:val="21"/>
          <w:color w:val="000000"/>
        </w:rPr>
        <w:t>2.10本合同终止时，乙方须向甲方移交有关档案资料。</w:t>
      </w:r>
    </w:p>
    <w:p>
      <w:pPr>
        <w:pStyle w:val="null3"/>
        <w:ind w:firstLine="420"/>
        <w:jc w:val="both"/>
      </w:pPr>
      <w:r>
        <w:rPr>
          <w:sz w:val="21"/>
          <w:color w:val="000000"/>
        </w:rPr>
        <w:t>2.11招标文件及合同中约定的乙方其它权利义务</w:t>
      </w:r>
    </w:p>
    <w:p>
      <w:pPr>
        <w:pStyle w:val="null3"/>
        <w:jc w:val="both"/>
      </w:pPr>
      <w:r>
        <w:rPr>
          <w:sz w:val="21"/>
          <w:b/>
          <w:color w:val="000000"/>
        </w:rPr>
        <w:t>第十二条违约责任</w:t>
      </w:r>
    </w:p>
    <w:p>
      <w:pPr>
        <w:pStyle w:val="null3"/>
        <w:ind w:firstLine="420"/>
        <w:jc w:val="both"/>
      </w:pPr>
      <w:r>
        <w:rPr>
          <w:sz w:val="21"/>
          <w:color w:val="000000"/>
        </w:rPr>
        <w:t>1.除不可抗力外，甲方、乙方双方有任何一方违反本合同规定，均应承担违约责任。</w:t>
      </w:r>
    </w:p>
    <w:p>
      <w:pPr>
        <w:pStyle w:val="null3"/>
        <w:ind w:firstLine="420"/>
        <w:jc w:val="both"/>
      </w:pPr>
      <w:r>
        <w:rPr>
          <w:sz w:val="21"/>
          <w:color w:val="000000"/>
        </w:rPr>
        <w:t>2.乙方有以下情形之一，属于违约，应承担违约责任。</w:t>
      </w:r>
    </w:p>
    <w:p>
      <w:pPr>
        <w:pStyle w:val="null3"/>
        <w:ind w:firstLine="420"/>
        <w:jc w:val="both"/>
      </w:pPr>
      <w:r>
        <w:rPr>
          <w:sz w:val="21"/>
          <w:color w:val="000000"/>
        </w:rPr>
        <w:t>2.1乙方保洁服务质量违约</w:t>
      </w:r>
    </w:p>
    <w:p>
      <w:pPr>
        <w:pStyle w:val="null3"/>
        <w:ind w:firstLine="420"/>
        <w:jc w:val="both"/>
      </w:pPr>
      <w:r>
        <w:rPr>
          <w:sz w:val="21"/>
          <w:color w:val="000000"/>
        </w:rPr>
        <w:t>（</w:t>
      </w:r>
      <w:r>
        <w:rPr>
          <w:sz w:val="21"/>
          <w:color w:val="000000"/>
        </w:rPr>
        <w:t>1）乙方提供的服务质量不符合招标文件和本合同规定的，甲方有权拒绝支付合同费用，并且乙方须向甲方支付本合同总价10%的违约金。</w:t>
      </w:r>
    </w:p>
    <w:p>
      <w:pPr>
        <w:pStyle w:val="null3"/>
        <w:ind w:firstLine="420"/>
        <w:jc w:val="both"/>
      </w:pPr>
      <w:r>
        <w:rPr>
          <w:sz w:val="21"/>
          <w:color w:val="000000"/>
        </w:rPr>
        <w:t>（</w:t>
      </w:r>
      <w:r>
        <w:rPr>
          <w:sz w:val="21"/>
          <w:color w:val="000000"/>
        </w:rPr>
        <w:t>2）乙方连续3个月分值或一年内有5个月达不到监督检查部门评分标准（87分以上，含87分），视为服务质量不合格，甲方除扣减相应费用外，有权单方面解除承包合同，没收履约保证金，并要求乙方按照合同总价10%支付违约金，由甲方登记乙方不良记录。</w:t>
      </w:r>
    </w:p>
    <w:p>
      <w:pPr>
        <w:pStyle w:val="null3"/>
        <w:ind w:firstLine="420"/>
        <w:jc w:val="both"/>
      </w:pPr>
      <w:r>
        <w:rPr>
          <w:sz w:val="21"/>
          <w:color w:val="000000"/>
        </w:rPr>
        <w:t>2.2乙方用人方面违约：乙方对其所聘请的工作人员负有监管职责，如因乙方违反劳动法规定，致使其工作人员不能正常工作而造成严重社会后果的，视为乙方违约，甲方有权解除本合同，没收履约保证金，并要求乙方按照合同总价10%支付违约金，违约金不足于弥补甲方损失的，甲方有权继续追究其因此造成的经济损失。</w:t>
      </w:r>
    </w:p>
    <w:p>
      <w:pPr>
        <w:pStyle w:val="null3"/>
        <w:ind w:firstLine="420"/>
        <w:jc w:val="both"/>
      </w:pPr>
      <w:r>
        <w:rPr>
          <w:sz w:val="21"/>
          <w:color w:val="000000"/>
        </w:rPr>
        <w:t>2.3乙方设备投入违约：乙方提供的机械清扫车辆标准应符合广州市对城市管理专用作业车辆和设备的管理要求，一经发现使用不达标准的设备，应立即整改。乙方不予整改的，影响到保洁质量即视为违约，甲方有权解除本合同，没收履约保证金，并要求乙方按照合同总价10%支付违约金，违约金不足于弥补甲方损失的有权继续追究其因此造成的经济损失。</w:t>
      </w:r>
    </w:p>
    <w:p>
      <w:pPr>
        <w:pStyle w:val="null3"/>
        <w:ind w:firstLine="420"/>
        <w:jc w:val="both"/>
      </w:pPr>
      <w:r>
        <w:rPr>
          <w:sz w:val="21"/>
          <w:color w:val="000000"/>
        </w:rPr>
        <w:t>2.4履约主体违约：</w:t>
      </w:r>
    </w:p>
    <w:p>
      <w:pPr>
        <w:pStyle w:val="null3"/>
        <w:ind w:firstLine="420"/>
        <w:jc w:val="both"/>
      </w:pPr>
      <w:r>
        <w:rPr>
          <w:sz w:val="21"/>
          <w:color w:val="000000"/>
        </w:rPr>
        <w:t>（</w:t>
      </w:r>
      <w:r>
        <w:rPr>
          <w:sz w:val="21"/>
          <w:color w:val="000000"/>
        </w:rPr>
        <w:t>1）在承包期内，乙方擅自将承包项目分包、转包或挂靠的，即视为违约，甲方有权单方面解除承包合同，将履约保证金转为违约金归甲方所有并要求乙方赔偿损失，同时，将乙方分包、转包或挂靠行为通报白云区政府采购管理部门。</w:t>
      </w:r>
    </w:p>
    <w:p>
      <w:pPr>
        <w:pStyle w:val="null3"/>
        <w:ind w:firstLine="420"/>
        <w:jc w:val="both"/>
      </w:pPr>
      <w:r>
        <w:rPr>
          <w:sz w:val="21"/>
          <w:color w:val="000000"/>
        </w:rPr>
        <w:t>（</w:t>
      </w:r>
      <w:r>
        <w:rPr>
          <w:sz w:val="21"/>
          <w:color w:val="000000"/>
        </w:rPr>
        <w:t>2）在合同存续期内，乙方被行业主管部门撤销相关资格证件，或被法律部门取消相关运营资格的，甲方有权解除本合同,没收履约保证金，并要求乙方按照合同总价10%支付违约金，甲方因此而造成的损失由乙方赔偿。</w:t>
      </w:r>
    </w:p>
    <w:p>
      <w:pPr>
        <w:pStyle w:val="null3"/>
        <w:ind w:firstLine="420"/>
        <w:jc w:val="both"/>
      </w:pPr>
      <w:r>
        <w:rPr>
          <w:sz w:val="21"/>
          <w:color w:val="000000"/>
        </w:rPr>
        <w:t>2.5其他情形：乙方因经济状况不良或其它客观原因不能继续履行合同的，应提前30个工作日与甲方协商解除合同，否则，视为乙方违约，甲方有权将履约保证金转为违约金归甲方所有。</w:t>
      </w:r>
    </w:p>
    <w:p>
      <w:pPr>
        <w:pStyle w:val="null3"/>
        <w:ind w:firstLine="420"/>
        <w:jc w:val="both"/>
      </w:pPr>
      <w:r>
        <w:rPr>
          <w:sz w:val="21"/>
          <w:color w:val="000000"/>
        </w:rPr>
        <w:t>3.若出现合同提前解除或终止情形，乙方需预留过渡期时间由甲方重新选取作业单位，过渡期期间由乙方举行按照本项目招标文件用户需求及合同要求提供环卫保洁服务，甲方按照用户需求及合同考核要求（附表：月度作业质量评分表）进行考核核算支付作业经费。</w:t>
      </w:r>
    </w:p>
    <w:p>
      <w:pPr>
        <w:pStyle w:val="null3"/>
        <w:ind w:firstLine="420"/>
        <w:jc w:val="both"/>
      </w:pPr>
      <w:r>
        <w:rPr>
          <w:sz w:val="21"/>
          <w:color w:val="000000"/>
        </w:rPr>
        <w:t>4.甲方若未能按时支付乙方承包费，属于违约，应承担违约责任。</w:t>
      </w:r>
    </w:p>
    <w:p>
      <w:pPr>
        <w:pStyle w:val="null3"/>
        <w:ind w:firstLine="420"/>
        <w:jc w:val="both"/>
      </w:pPr>
      <w:r>
        <w:rPr>
          <w:sz w:val="21"/>
          <w:color w:val="000000"/>
        </w:rPr>
        <w:t>5.若后续遇到上级政策调整，需要终止项目时，乙方需无条件配合终止项目。甲方不属于违约，无需支付违约金。</w:t>
      </w:r>
    </w:p>
    <w:p>
      <w:pPr>
        <w:pStyle w:val="null3"/>
        <w:jc w:val="both"/>
      </w:pPr>
      <w:r>
        <w:rPr>
          <w:sz w:val="21"/>
          <w:b/>
          <w:color w:val="000000"/>
        </w:rPr>
        <w:t>第十三条不可抗力</w:t>
      </w:r>
    </w:p>
    <w:p>
      <w:pPr>
        <w:pStyle w:val="null3"/>
        <w:ind w:firstLine="420"/>
        <w:jc w:val="both"/>
      </w:pPr>
      <w:r>
        <w:rPr>
          <w:sz w:val="21"/>
          <w:color w:val="000000"/>
        </w:rPr>
        <w:t>1.由于不可预见、不可避免、不可克服等不可抗力的原因，一方不能履行合同义务的，应当在不可抗力发生之日起7天内以书面形式通知对方，证明不可抗力事件的存在。</w:t>
      </w:r>
    </w:p>
    <w:p>
      <w:pPr>
        <w:pStyle w:val="null3"/>
        <w:ind w:firstLine="420"/>
        <w:jc w:val="both"/>
      </w:pPr>
      <w:r>
        <w:rPr>
          <w:sz w:val="21"/>
          <w:color w:val="000000"/>
        </w:rPr>
        <w:t>2.不可抗力事件发生后，甲方和乙方应当积极寻求以合理的方式履行本合同。如不可抗力无法消除，致使合同目的无法实现的，双方均有权解除合同，且均不互相索赔。</w:t>
      </w:r>
    </w:p>
    <w:p>
      <w:pPr>
        <w:pStyle w:val="null3"/>
        <w:jc w:val="both"/>
      </w:pPr>
      <w:r>
        <w:rPr>
          <w:sz w:val="21"/>
          <w:b/>
          <w:color w:val="000000"/>
        </w:rPr>
        <w:t>第十四条争议的解决办法</w:t>
      </w:r>
    </w:p>
    <w:p>
      <w:pPr>
        <w:pStyle w:val="null3"/>
        <w:ind w:firstLine="420"/>
        <w:jc w:val="both"/>
      </w:pPr>
      <w:r>
        <w:rPr>
          <w:sz w:val="21"/>
          <w:color w:val="000000"/>
        </w:rPr>
        <w:t>1.凡与本合同有关的一切争议，由双方首先通过协商或由政府采购监管部门调解解决，协商或调解不成时按以下第</w:t>
      </w:r>
      <w:r>
        <w:rPr>
          <w:sz w:val="21"/>
          <w:color w:val="000000"/>
          <w:u w:val="single"/>
        </w:rPr>
        <w:t>1.2</w:t>
      </w:r>
      <w:r>
        <w:rPr>
          <w:sz w:val="21"/>
          <w:color w:val="000000"/>
        </w:rPr>
        <w:t>种方式解决：</w:t>
      </w:r>
    </w:p>
    <w:p>
      <w:pPr>
        <w:pStyle w:val="null3"/>
        <w:ind w:firstLine="420"/>
        <w:jc w:val="both"/>
      </w:pPr>
      <w:r>
        <w:rPr>
          <w:sz w:val="21"/>
          <w:color w:val="000000"/>
        </w:rPr>
        <w:t>1.1向中国广州仲裁委员会申请仲裁；</w:t>
      </w:r>
    </w:p>
    <w:p>
      <w:pPr>
        <w:pStyle w:val="null3"/>
        <w:ind w:firstLine="420"/>
        <w:jc w:val="both"/>
      </w:pPr>
      <w:r>
        <w:rPr>
          <w:sz w:val="21"/>
          <w:color w:val="000000"/>
        </w:rPr>
        <w:t>1.2向甲方所在地的人民法院提起诉讼。</w:t>
      </w:r>
    </w:p>
    <w:p>
      <w:pPr>
        <w:pStyle w:val="null3"/>
        <w:ind w:firstLine="420"/>
        <w:jc w:val="both"/>
      </w:pPr>
      <w:r>
        <w:rPr>
          <w:sz w:val="21"/>
          <w:color w:val="000000"/>
        </w:rPr>
        <w:t>2.在诉讼期间，除有争议部分的事项外，合同其他部分仍应继续履行。</w:t>
      </w:r>
    </w:p>
    <w:p>
      <w:pPr>
        <w:pStyle w:val="null3"/>
        <w:jc w:val="both"/>
      </w:pPr>
      <w:r>
        <w:rPr>
          <w:sz w:val="21"/>
          <w:b/>
          <w:color w:val="000000"/>
        </w:rPr>
        <w:t>第十五条合同的解除、终止</w:t>
      </w:r>
    </w:p>
    <w:p>
      <w:pPr>
        <w:pStyle w:val="null3"/>
        <w:ind w:firstLine="420"/>
        <w:jc w:val="both"/>
      </w:pPr>
      <w:r>
        <w:rPr>
          <w:sz w:val="21"/>
          <w:color w:val="000000"/>
        </w:rPr>
        <w:t>1.甲乙双方协商一致，任何一方均可以解除合同。但若因此给对方造成损失，由另一方负责赔偿，有违约责任的除外。</w:t>
      </w:r>
    </w:p>
    <w:p>
      <w:pPr>
        <w:pStyle w:val="null3"/>
        <w:ind w:firstLine="420"/>
        <w:jc w:val="both"/>
      </w:pPr>
      <w:r>
        <w:rPr>
          <w:sz w:val="21"/>
          <w:color w:val="000000"/>
        </w:rPr>
        <w:t>2.合同终止的情形：</w:t>
      </w:r>
    </w:p>
    <w:p>
      <w:pPr>
        <w:pStyle w:val="null3"/>
        <w:ind w:firstLine="420"/>
        <w:jc w:val="both"/>
      </w:pPr>
      <w:r>
        <w:rPr>
          <w:sz w:val="21"/>
          <w:color w:val="000000"/>
        </w:rPr>
        <w:t>2.1合同约定期限届满；</w:t>
      </w:r>
    </w:p>
    <w:p>
      <w:pPr>
        <w:pStyle w:val="null3"/>
        <w:ind w:firstLine="420"/>
        <w:jc w:val="both"/>
      </w:pPr>
      <w:r>
        <w:rPr>
          <w:sz w:val="21"/>
          <w:color w:val="000000"/>
        </w:rPr>
        <w:t>2.2甲乙双方约定的其他终止事由出现。</w:t>
      </w:r>
    </w:p>
    <w:p>
      <w:pPr>
        <w:pStyle w:val="null3"/>
        <w:jc w:val="both"/>
      </w:pPr>
      <w:r>
        <w:rPr>
          <w:sz w:val="21"/>
          <w:b/>
          <w:color w:val="000000"/>
        </w:rPr>
        <w:t>第十六条税费</w:t>
      </w:r>
    </w:p>
    <w:p>
      <w:pPr>
        <w:pStyle w:val="null3"/>
        <w:ind w:firstLine="420"/>
        <w:jc w:val="both"/>
      </w:pPr>
      <w:r>
        <w:rPr>
          <w:sz w:val="21"/>
          <w:color w:val="000000"/>
        </w:rPr>
        <w:t>在中国境内、外发生的与本合同执行有关的一切税费均由乙方负担。</w:t>
      </w:r>
    </w:p>
    <w:p>
      <w:pPr>
        <w:pStyle w:val="null3"/>
        <w:jc w:val="both"/>
      </w:pPr>
      <w:r>
        <w:rPr>
          <w:sz w:val="21"/>
          <w:b/>
          <w:color w:val="000000"/>
        </w:rPr>
        <w:t>第十七条其它</w:t>
      </w:r>
    </w:p>
    <w:p>
      <w:pPr>
        <w:pStyle w:val="null3"/>
        <w:ind w:firstLine="420"/>
        <w:jc w:val="both"/>
      </w:pPr>
      <w:r>
        <w:rPr>
          <w:sz w:val="21"/>
          <w:color w:val="000000"/>
        </w:rPr>
        <w:t>1.本合同所有附件、招标文件、投标文件、中标通知书通知书均为合同的有效组成部分，与本合同具有同等法律效力。</w:t>
      </w:r>
    </w:p>
    <w:p>
      <w:pPr>
        <w:pStyle w:val="null3"/>
        <w:ind w:firstLine="420"/>
        <w:jc w:val="both"/>
      </w:pPr>
      <w:r>
        <w:rPr>
          <w:sz w:val="21"/>
          <w:color w:val="000000"/>
        </w:rPr>
        <w:t>2.在执行本合同的过程中，所有经双方签署确认的文件（包括会议纪要、补充协议、往来信函）即成为本合同的有效组成部分。</w:t>
      </w:r>
    </w:p>
    <w:p>
      <w:pPr>
        <w:pStyle w:val="null3"/>
        <w:ind w:firstLine="420"/>
        <w:jc w:val="both"/>
      </w:pPr>
      <w:r>
        <w:rPr>
          <w:sz w:val="21"/>
          <w:color w:val="000000"/>
        </w:rPr>
        <w:t>3.如一方地址、电话、传真号码有变更，应在变更当日内以书面形式通知对方，否则，应承担相应责任。</w:t>
      </w:r>
    </w:p>
    <w:p>
      <w:pPr>
        <w:pStyle w:val="null3"/>
        <w:ind w:firstLine="420"/>
        <w:jc w:val="both"/>
      </w:pPr>
      <w:r>
        <w:rPr>
          <w:sz w:val="21"/>
          <w:color w:val="000000"/>
        </w:rPr>
        <w:t>4.除甲方事先书面同意外，乙方不得部分或全部转让其应履行的合同项下的义务。</w:t>
      </w:r>
    </w:p>
    <w:p>
      <w:pPr>
        <w:pStyle w:val="null3"/>
        <w:ind w:firstLine="420"/>
        <w:jc w:val="both"/>
      </w:pPr>
      <w:r>
        <w:rPr>
          <w:sz w:val="21"/>
          <w:color w:val="000000"/>
        </w:rPr>
        <w:t>5.双方对本合同均有保密义务，除司法和行政机关要求外，本合同内容不得向无关第三人透露。</w:t>
      </w:r>
    </w:p>
    <w:p>
      <w:pPr>
        <w:pStyle w:val="null3"/>
        <w:jc w:val="both"/>
      </w:pPr>
      <w:r>
        <w:rPr>
          <w:sz w:val="21"/>
          <w:b/>
          <w:color w:val="000000"/>
        </w:rPr>
        <w:t>第十八条合同生效</w:t>
      </w:r>
    </w:p>
    <w:p>
      <w:pPr>
        <w:pStyle w:val="null3"/>
        <w:ind w:firstLine="420"/>
        <w:jc w:val="both"/>
      </w:pPr>
      <w:r>
        <w:rPr>
          <w:sz w:val="21"/>
          <w:color w:val="000000"/>
        </w:rPr>
        <w:t>1.本合同在甲乙双方法人代表或其授权代表签字盖章后生效。</w:t>
      </w:r>
    </w:p>
    <w:p>
      <w:pPr>
        <w:pStyle w:val="null3"/>
        <w:ind w:firstLine="420"/>
        <w:jc w:val="both"/>
      </w:pPr>
      <w:r>
        <w:rPr>
          <w:sz w:val="21"/>
          <w:color w:val="000000"/>
        </w:rPr>
        <w:t>2.合同一式六份。甲、乙双方执两份，区财政局（甲方负责）和招标代理（乙方负责）各执一份。</w:t>
      </w:r>
    </w:p>
    <w:p>
      <w:pPr>
        <w:pStyle w:val="null3"/>
        <w:jc w:val="both"/>
      </w:pPr>
      <w:r>
        <w:rPr>
          <w:sz w:val="21"/>
          <w:color w:val="000000"/>
        </w:rPr>
        <w:t>甲方（盖章）：</w:t>
      </w:r>
      <w:r>
        <w:rPr>
          <w:sz w:val="21"/>
        </w:rPr>
        <w:t xml:space="preserve">                           </w:t>
      </w:r>
      <w:r>
        <w:rPr>
          <w:sz w:val="21"/>
          <w:color w:val="000000"/>
        </w:rPr>
        <w:t>乙方（盖章）：</w:t>
      </w:r>
    </w:p>
    <w:p>
      <w:pPr>
        <w:pStyle w:val="null3"/>
        <w:jc w:val="both"/>
      </w:pPr>
      <w:r>
        <w:rPr>
          <w:sz w:val="21"/>
          <w:color w:val="000000"/>
        </w:rPr>
        <w:t>法人代表：</w:t>
      </w:r>
      <w:r>
        <w:rPr>
          <w:sz w:val="21"/>
        </w:rPr>
        <w:t xml:space="preserve">                              </w:t>
      </w:r>
      <w:r>
        <w:rPr>
          <w:sz w:val="21"/>
          <w:color w:val="000000"/>
        </w:rPr>
        <w:t>法人代表：</w:t>
      </w:r>
    </w:p>
    <w:p>
      <w:pPr>
        <w:pStyle w:val="null3"/>
        <w:jc w:val="both"/>
      </w:pPr>
      <w:r>
        <w:rPr>
          <w:sz w:val="21"/>
          <w:color w:val="000000"/>
        </w:rPr>
        <w:t>授权代表：</w:t>
      </w:r>
      <w:r>
        <w:rPr>
          <w:sz w:val="21"/>
        </w:rPr>
        <w:t xml:space="preserve">                              </w:t>
      </w:r>
      <w:r>
        <w:rPr>
          <w:sz w:val="21"/>
          <w:color w:val="000000"/>
        </w:rPr>
        <w:t>授权代表：</w:t>
      </w:r>
    </w:p>
    <w:p>
      <w:pPr>
        <w:pStyle w:val="null3"/>
        <w:jc w:val="both"/>
      </w:pPr>
      <w:r>
        <w:rPr>
          <w:sz w:val="21"/>
          <w:color w:val="000000"/>
        </w:rPr>
        <w:t>联系电话：</w:t>
      </w:r>
      <w:r>
        <w:rPr>
          <w:sz w:val="21"/>
        </w:rPr>
        <w:t xml:space="preserve">                              </w:t>
      </w:r>
      <w:r>
        <w:rPr>
          <w:sz w:val="21"/>
          <w:color w:val="000000"/>
        </w:rPr>
        <w:t>联系电话：</w:t>
      </w:r>
    </w:p>
    <w:p>
      <w:pPr>
        <w:pStyle w:val="null3"/>
        <w:jc w:val="both"/>
      </w:pPr>
      <w:r>
        <w:rPr>
          <w:sz w:val="21"/>
          <w:color w:val="000000"/>
        </w:rPr>
        <w:t>签定地点：广州市白云区</w:t>
      </w:r>
    </w:p>
    <w:p>
      <w:pPr>
        <w:pStyle w:val="null3"/>
        <w:jc w:val="both"/>
      </w:pPr>
      <w:r>
        <w:rPr>
          <w:sz w:val="21"/>
          <w:color w:val="000000"/>
        </w:rPr>
        <w:t>签约日期：</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r>
        <w:rPr>
          <w:sz w:val="21"/>
        </w:rPr>
        <w:t xml:space="preserve">                  </w:t>
      </w:r>
      <w:r>
        <w:rPr>
          <w:sz w:val="21"/>
          <w:color w:val="000000"/>
        </w:rPr>
        <w:t>签约日期：</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r>
        <w:rPr>
          <w:sz w:val="21"/>
        </w:rPr>
        <w:t xml:space="preserve">  </w:t>
      </w:r>
    </w:p>
    <w:p>
      <w:pPr>
        <w:pStyle w:val="null3"/>
        <w:jc w:val="both"/>
      </w:pPr>
      <w:r>
        <w:rPr>
          <w:sz w:val="21"/>
          <w:b/>
        </w:rPr>
        <w:t xml:space="preserve">                                         </w:t>
      </w:r>
      <w:r>
        <w:rPr>
          <w:sz w:val="21"/>
          <w:color w:val="000000"/>
        </w:rPr>
        <w:t>乙方银行账户信息：</w:t>
      </w:r>
    </w:p>
    <w:p>
      <w:pPr>
        <w:pStyle w:val="null3"/>
        <w:ind w:firstLine="4389"/>
        <w:jc w:val="both"/>
      </w:pPr>
      <w:r>
        <w:rPr>
          <w:sz w:val="21"/>
          <w:color w:val="000000"/>
        </w:rPr>
        <w:t>开户名称：</w:t>
      </w:r>
    </w:p>
    <w:p>
      <w:pPr>
        <w:pStyle w:val="null3"/>
        <w:ind w:firstLine="4410"/>
        <w:jc w:val="both"/>
      </w:pPr>
      <w:r>
        <w:rPr>
          <w:sz w:val="21"/>
          <w:color w:val="000000"/>
        </w:rPr>
        <w:t>银行帐号：</w:t>
      </w:r>
    </w:p>
    <w:p>
      <w:pPr>
        <w:pStyle w:val="null3"/>
        <w:ind w:firstLine="4410"/>
        <w:jc w:val="both"/>
      </w:pPr>
      <w:r>
        <w:rPr>
          <w:sz w:val="21"/>
          <w:color w:val="000000"/>
        </w:rPr>
        <w:t>开户行：</w:t>
      </w:r>
    </w:p>
    <w:p>
      <w:pPr>
        <w:pStyle w:val="null3"/>
        <w:jc w:val="both"/>
      </w:pPr>
      <w:r>
        <w:rPr/>
        <w:t xml:space="preserve"> </w:t>
      </w:r>
    </w:p>
    <w:p>
      <w:pPr>
        <w:pStyle w:val="null3"/>
        <w:jc w:val="both"/>
      </w:pPr>
      <w:r>
        <w:rPr>
          <w:sz w:val="21"/>
          <w:b/>
          <w:color w:val="000000"/>
        </w:rPr>
        <w:t>附表：公厕类</w:t>
      </w:r>
    </w:p>
    <w:tbl>
      <w:tblPr>
        <w:tblW w:w="0" w:type="auto"/>
        <w:tblBorders>
          <w:top w:val="none" w:color="000000" w:sz="4"/>
          <w:left w:val="none" w:color="000000" w:sz="4"/>
          <w:bottom w:val="none" w:color="000000" w:sz="4"/>
          <w:right w:val="none" w:color="000000" w:sz="4"/>
          <w:insideH w:val="none"/>
          <w:insideV w:val="none"/>
        </w:tblBorders>
      </w:tblPr>
      <w:tblGrid>
        <w:gridCol w:w="565"/>
        <w:gridCol w:w="944"/>
        <w:gridCol w:w="917"/>
        <w:gridCol w:w="678"/>
        <w:gridCol w:w="844"/>
        <w:gridCol w:w="844"/>
        <w:gridCol w:w="906"/>
        <w:gridCol w:w="1409"/>
        <w:gridCol w:w="1195"/>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公厕名称</w:t>
            </w:r>
          </w:p>
        </w:tc>
        <w:tc>
          <w:tcPr>
            <w:tcW w:type="dxa" w:w="91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公厕类型（一类环卫公厕、二类环卫公厕、乡村公厕）</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公厕地址</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厕位数量（个）</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小便器数量（个）</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小便槽（米）</w:t>
            </w:r>
          </w:p>
        </w:tc>
        <w:tc>
          <w:tcPr>
            <w:tcW w:type="dxa" w:w="1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开放时间</w:t>
            </w:r>
          </w:p>
        </w:tc>
        <w:tc>
          <w:tcPr>
            <w:tcW w:type="dxa" w:w="1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保洁时间</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1"/>
          <w:b/>
          <w:color w:val="000000"/>
        </w:rPr>
        <w:t>附件：</w:t>
      </w:r>
      <w:r>
        <w:rPr>
          <w:sz w:val="21"/>
          <w:b/>
        </w:rPr>
        <w:t>人和镇公厕保洁与维护服务标准检查明细</w:t>
      </w:r>
    </w:p>
    <w:tbl>
      <w:tblPr>
        <w:tblW w:w="0" w:type="auto"/>
        <w:tblBorders>
          <w:top w:val="none" w:color="000000" w:sz="4"/>
          <w:left w:val="none" w:color="000000" w:sz="4"/>
          <w:bottom w:val="none" w:color="000000" w:sz="4"/>
          <w:right w:val="none" w:color="000000" w:sz="4"/>
          <w:insideH w:val="none"/>
          <w:insideV w:val="none"/>
        </w:tblBorders>
      </w:tblPr>
      <w:tblGrid>
        <w:gridCol w:w="632"/>
        <w:gridCol w:w="917"/>
        <w:gridCol w:w="4497"/>
        <w:gridCol w:w="1081"/>
        <w:gridCol w:w="1177"/>
      </w:tblGrid>
      <w:tr>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考核类别</w:t>
            </w:r>
          </w:p>
        </w:tc>
        <w:tc>
          <w:tcPr>
            <w:tcW w:type="dxa" w:w="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4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扣分标准</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发现一宗扣分</w:t>
            </w:r>
          </w:p>
        </w:tc>
        <w:tc>
          <w:tcPr>
            <w:tcW w:type="dxa" w:w="1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整改期限</w:t>
            </w:r>
          </w:p>
        </w:tc>
      </w:tr>
      <w:tr>
        <w:tc>
          <w:tcPr>
            <w:tcW w:type="dxa" w:w="6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市区通报</w:t>
            </w:r>
          </w:p>
        </w:tc>
        <w:tc>
          <w:tcPr>
            <w:tcW w:type="dxa" w:w="9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公厕管养</w:t>
            </w: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市、区或第三方公厕保洁与管养检查的相关问题</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快速整改扣</w:t>
            </w:r>
            <w:r>
              <w:rPr>
                <w:sz w:val="21"/>
                <w:b/>
              </w:rPr>
              <w:t>0.5分，按期整改扣1分，返工未逾期扣1.5分，逾期和逾期返工整改扣2分</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按系统要求</w:t>
            </w: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公厕保洁与维护相关问题被市、区等上级部门通报。</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区通报</w:t>
            </w:r>
            <w:r>
              <w:rPr>
                <w:sz w:val="21"/>
                <w:b/>
              </w:rPr>
              <w:t>1分/宗，市通报2分/宗</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卫生保洁</w:t>
            </w: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1.不按规定时间开放，有违规收费现象；公厕无专人管理；公厕无公厕铭牌、对外公开牌及监督电话等信息牌，公厕内无张贴管理制度、文明提示</w:t>
            </w:r>
          </w:p>
        </w:tc>
        <w:tc>
          <w:tcPr>
            <w:tcW w:type="dxa" w:w="10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巡查每发现</w:t>
            </w:r>
            <w:r>
              <w:rPr>
                <w:sz w:val="21"/>
              </w:rPr>
              <w:t>1宗扣0.2分</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2.供水、供电、排水、照明、通风、标牌等设备不能正常使用；厕坑堵塞；墙壁、天花、地面、隔断板、洗手台、门窗、便器、开关、手柄，门锁、残疾人设施等破损；化粪池满溢、堵塞，未及时疏浚清运的</w:t>
            </w:r>
          </w:p>
        </w:tc>
        <w:tc>
          <w:tcPr>
            <w:tcW w:type="dxa" w:w="1081"/>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3.地面湿滑有污垢，便器冲刷不及时，有粪迹、尿迹和其他污物；公厕内外墙壁、门窗、隔断板等有积尘、污迹、乱涂乱画及乱张贴等；厕格内无废纸篓，或废纸篓不定时清理、废纸等落地</w:t>
            </w:r>
          </w:p>
        </w:tc>
        <w:tc>
          <w:tcPr>
            <w:tcW w:type="dxa" w:w="1081"/>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3小时</w:t>
            </w: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4.厕所内外工具乱堆放、杂物乱堆放</w:t>
            </w:r>
          </w:p>
        </w:tc>
        <w:tc>
          <w:tcPr>
            <w:tcW w:type="dxa" w:w="1081"/>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3小时</w:t>
            </w: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5.公厕周边卫生责任区5米范围内卫生脏乱差</w:t>
            </w:r>
          </w:p>
        </w:tc>
        <w:tc>
          <w:tcPr>
            <w:tcW w:type="dxa" w:w="1081"/>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3小时</w:t>
            </w: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6.安全生产。工人未按规定穿着工作服，佩戴标识；厕内、工人休息室有火灾、用电隐患</w:t>
            </w:r>
          </w:p>
        </w:tc>
        <w:tc>
          <w:tcPr>
            <w:tcW w:type="dxa" w:w="1081"/>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7.未按要求落实消杀毒、工人未按要求佩戴口罩、手套等护具的</w:t>
            </w:r>
          </w:p>
        </w:tc>
        <w:tc>
          <w:tcPr>
            <w:tcW w:type="dxa" w:w="10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巡查每发现</w:t>
            </w:r>
            <w:r>
              <w:rPr>
                <w:sz w:val="21"/>
              </w:rPr>
              <w:t>1宗扣0.2分</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8.未按要求配置“七小件”及配备厕纸、洗手液的</w:t>
            </w:r>
          </w:p>
        </w:tc>
        <w:tc>
          <w:tcPr>
            <w:tcW w:type="dxa" w:w="1081"/>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3小时</w:t>
            </w: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9.未建立健全公厕日常保洁、消杀及粪便清运台账的</w:t>
            </w:r>
          </w:p>
        </w:tc>
        <w:tc>
          <w:tcPr>
            <w:tcW w:type="dxa" w:w="1081"/>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3小时</w:t>
            </w: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10.公厕保洁不及时，产生臭气扰民的</w:t>
            </w:r>
          </w:p>
        </w:tc>
        <w:tc>
          <w:tcPr>
            <w:tcW w:type="dxa" w:w="1081"/>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未达到“四净三无两通一明”（地面净、墙壁净、厕位净、周边净，无溢流、无蚊蝇、无臭味，水通、电通、灯明）和“十洁十无”（“十洁”即屋顶墙壁洁；门、窗纱洁；扶手洁；地面、蹲位、沟槽、便池、尿池洁；出入粪口干净清洁；隔断板墙洁；镜面、洗手盆台、墩布池洁；干手器、挂钩洁；标识牌、灯具、开关洁；厕所内外部环境洁。“十无”即无乱张贴、乱写、乱画、乱刻、熏烫；无蚊蝇、无蛆；无明显臭味；无尿碱污物；无积粪；无灰尘、无蛛网；无纸屑污物；照明灯具无损坏；公厕内外地面无积尿、积水；无乱堆放物品）标准</w:t>
            </w:r>
          </w:p>
        </w:tc>
        <w:tc>
          <w:tcPr>
            <w:tcW w:type="dxa" w:w="1081"/>
            <w:vMerge/>
            <w:tcBorders>
              <w:top w:val="none" w:color="000000" w:sz="4"/>
              <w:left w:val="none" w:color="000000" w:sz="4"/>
              <w:bottom w:val="single" w:color="000000" w:sz="4"/>
              <w:right w:val="single" w:color="000000" w:sz="4"/>
            </w:tcBorders>
          </w:tcP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1天</w:t>
            </w:r>
          </w:p>
        </w:tc>
      </w:tr>
      <w:tr>
        <w:tc>
          <w:tcPr>
            <w:tcW w:type="dxa" w:w="6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设施维修</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响应时效</w:t>
            </w: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一般维修：24小时内处理完毕。</w:t>
            </w:r>
            <w:r>
              <w:br/>
            </w:r>
            <w:r>
              <w:rPr>
                <w:sz w:val="21"/>
              </w:rPr>
              <w:t>2. 紧急维修：1小时内到场，4小时内完成抢修或采取有效临时措施</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每超时</w:t>
            </w:r>
            <w:r>
              <w:rPr>
                <w:sz w:val="21"/>
              </w:rPr>
              <w:t>1次，扣0.5分；</w:t>
            </w:r>
            <w:r>
              <w:br/>
            </w:r>
            <w:r>
              <w:rPr>
                <w:sz w:val="21"/>
              </w:rPr>
              <w:t>引发投诉或后果的，扣</w:t>
            </w:r>
            <w:r>
              <w:rPr>
                <w:sz w:val="21"/>
              </w:rPr>
              <w:t>1分</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2"/>
            <w:vMerge/>
            <w:tcBorders>
              <w:top w:val="none" w:color="000000" w:sz="4"/>
              <w:left w:val="single" w:color="000000" w:sz="4"/>
              <w:bottom w:val="single" w:color="000000" w:sz="4"/>
              <w:right w:val="single" w:color="000000" w:sz="4"/>
            </w:tcBorders>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日常巡查</w:t>
            </w: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1. </w:t>
            </w:r>
            <w:r>
              <w:rPr>
                <w:sz w:val="21"/>
              </w:rPr>
              <w:t>每周</w:t>
            </w:r>
            <w:r>
              <w:rPr>
                <w:sz w:val="21"/>
              </w:rPr>
              <w:t>全覆盖检查一次，有书面巡查记录。</w:t>
            </w:r>
            <w:r>
              <w:br/>
            </w:r>
            <w:r>
              <w:rPr>
                <w:sz w:val="21"/>
              </w:rPr>
              <w:t>2. 主动发现并处理隐患，杜绝设施“带病运行”。</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巡查缺失</w:t>
            </w:r>
            <w:r>
              <w:rPr>
                <w:sz w:val="21"/>
              </w:rPr>
              <w:t>1次，扣0.2分；</w:t>
            </w:r>
            <w:r>
              <w:br/>
            </w:r>
            <w:r>
              <w:rPr>
                <w:sz w:val="21"/>
              </w:rPr>
              <w:t>因巡查不到位导致设施损坏加重，扣</w:t>
            </w:r>
            <w:r>
              <w:rPr>
                <w:sz w:val="21"/>
              </w:rPr>
              <w:t>1分</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2"/>
            <w:vMerge/>
            <w:tcBorders>
              <w:top w:val="none" w:color="000000" w:sz="4"/>
              <w:left w:val="single" w:color="000000" w:sz="4"/>
              <w:bottom w:val="single" w:color="000000" w:sz="4"/>
              <w:right w:val="single" w:color="000000" w:sz="4"/>
            </w:tcBorders>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w:t>
            </w: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工人未按规定穿着工作服，佩戴标识；厕内、工人休息室有火灾、用电隐患。</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巡查发现一宗扣</w:t>
            </w:r>
            <w:r>
              <w:rPr>
                <w:sz w:val="21"/>
              </w:rPr>
              <w:t>0.2分</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2"/>
            <w:vMerge/>
            <w:tcBorders>
              <w:top w:val="none" w:color="000000" w:sz="4"/>
              <w:left w:val="single" w:color="000000" w:sz="4"/>
              <w:bottom w:val="single" w:color="000000" w:sz="4"/>
              <w:right w:val="single" w:color="000000" w:sz="4"/>
            </w:tcBorders>
          </w:tcPr>
          <w:p/>
        </w:tc>
        <w:tc>
          <w:tcPr>
            <w:tcW w:type="dxa" w:w="91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投诉处理</w:t>
            </w: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 因维修不及时、质量差或服务态度问题引发的有效投诉。</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每发生</w:t>
            </w:r>
            <w:r>
              <w:rPr>
                <w:sz w:val="21"/>
              </w:rPr>
              <w:t>1</w:t>
            </w:r>
            <w:r>
              <w:rPr>
                <w:sz w:val="21"/>
              </w:rPr>
              <w:t>次有效投诉，扣</w:t>
            </w:r>
            <w:r>
              <w:rPr>
                <w:sz w:val="21"/>
              </w:rPr>
              <w:t>1</w:t>
            </w:r>
            <w:r>
              <w:rPr>
                <w:sz w:val="21"/>
              </w:rPr>
              <w:t>分；</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2"/>
            <w:vMerge/>
            <w:tcBorders>
              <w:top w:val="none" w:color="000000" w:sz="4"/>
              <w:left w:val="single" w:color="000000" w:sz="4"/>
              <w:bottom w:val="single" w:color="000000" w:sz="4"/>
              <w:right w:val="single" w:color="000000" w:sz="4"/>
            </w:tcBorders>
          </w:tcPr>
          <w:p/>
        </w:tc>
        <w:tc>
          <w:tcPr>
            <w:tcW w:type="dxa" w:w="917"/>
            <w:vMerge/>
            <w:tcBorders>
              <w:top w:val="none" w:color="000000" w:sz="4"/>
              <w:left w:val="none" w:color="000000" w:sz="4"/>
              <w:bottom w:val="single" w:color="000000" w:sz="4"/>
              <w:right w:val="single" w:color="000000" w:sz="4"/>
            </w:tcBorders>
          </w:tcP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 满意度调查达标率90%以上。</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满意度不达标，扣</w:t>
            </w:r>
            <w:r>
              <w:rPr>
                <w:sz w:val="21"/>
              </w:rPr>
              <w:t>1</w:t>
            </w:r>
            <w:r>
              <w:rPr>
                <w:sz w:val="21"/>
              </w:rPr>
              <w:t>分。</w:t>
            </w:r>
          </w:p>
        </w:tc>
        <w:tc>
          <w:tcPr>
            <w:tcW w:type="dxa" w:w="1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1"/>
        </w:rPr>
        <w:t>注：</w:t>
      </w:r>
      <w:r>
        <w:rPr>
          <w:sz w:val="21"/>
        </w:rPr>
        <w:t>1.考核评分采取“百分基准分评比法”，即每个检查考核对象预先享有100分基准分，在此基础上按照卫生质量要求和扣分标准进行扣分。</w:t>
      </w:r>
      <w:r>
        <w:rPr>
          <w:sz w:val="21"/>
        </w:rPr>
        <w:t>中标</w:t>
      </w:r>
      <w:r>
        <w:rPr>
          <w:sz w:val="21"/>
        </w:rPr>
        <w:t>供应商每月考核评分在</w:t>
      </w:r>
      <w:r>
        <w:rPr>
          <w:sz w:val="21"/>
        </w:rPr>
        <w:t>92分以上（含92分）的全额支付当月服务费；未达到92分的，评分每少1分，扣减考核当月服务费的1%；不足1分的，按1分计算。</w:t>
      </w:r>
      <w:r>
        <w:rPr>
          <w:sz w:val="21"/>
        </w:rPr>
        <w:t>连</w:t>
      </w:r>
      <w:r>
        <w:rPr>
          <w:sz w:val="21"/>
        </w:rPr>
        <w:t>续</w:t>
      </w:r>
      <w:r>
        <w:rPr>
          <w:sz w:val="21"/>
        </w:rPr>
        <w:t>3个月分值达不到87分的或一年内有5个月分值的达不到87分的，除按规定扣款外，采购人有权解除合同，履约保证金不予退回。2.合同期内，每月不定期进行检查，每月进行考评。</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440111-2026-00750</w:t>
      </w:r>
    </w:p>
    <w:p>
      <w:pPr>
        <w:pStyle w:val="null3"/>
        <w:jc w:val="center"/>
        <w:outlineLvl w:val="3"/>
      </w:pPr>
      <w:r>
        <w:rPr>
          <w:sz w:val="24"/>
          <w:b/>
        </w:rPr>
        <w:t>采购项目编号：</w:t>
      </w:r>
      <w:r>
        <w:rPr>
          <w:sz w:val="24"/>
          <w:b/>
        </w:rPr>
        <w:t>GDHS26GZ16031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人和镇公厕保洁与维护服务(2026-2027年)采购项目</w:t>
      </w:r>
      <w:r>
        <w:rPr>
          <w:u w:val="single"/>
        </w:rPr>
        <w:t>”</w:t>
      </w:r>
      <w:r>
        <w:rPr/>
        <w:t>项目的招标[采购项目编号为：</w:t>
      </w:r>
      <w:r>
        <w:rPr>
          <w:u w:val="single"/>
        </w:rPr>
        <w:t>GDHS26GZ16031</w:t>
      </w:r>
      <w:r>
        <w:rPr/>
        <w:t>]，我方愿参与投标。</w:t>
      </w:r>
    </w:p>
    <w:p>
      <w:pPr>
        <w:pStyle w:val="null3"/>
        <w:ind w:firstLine="480"/>
      </w:pPr>
      <w:r>
        <w:rPr/>
        <w:t>我方确认收到贵方提供的</w:t>
      </w:r>
      <w:r>
        <w:rPr>
          <w:u w:val="single"/>
        </w:rPr>
        <w:t>“</w:t>
      </w:r>
      <w:r>
        <w:rPr>
          <w:u w:val="single"/>
        </w:rPr>
        <w:t>人和镇公厕保洁与维护服务(2026-2027年)采购项目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人和镇公厕保洁与维护服务(2026-2027年)采购项目</w:t>
      </w:r>
      <w:r>
        <w:rPr/>
        <w:t>”项目采购[采购项目编号为</w:t>
      </w:r>
      <w:r>
        <w:rPr/>
        <w:t>GDHS26GZ16031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广州市白云区人和镇人民政府</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人和镇公厕保洁与维护服务(2026-2027年)采购项目</w:t>
      </w:r>
      <w:r>
        <w:rPr/>
        <w:t>招标中获中标（采购项目编号：</w:t>
      </w:r>
      <w:r>
        <w:rPr/>
        <w:t>GDHS26GZ16031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