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CE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auto"/>
        <w:rPr>
          <w:rFonts w:hint="default" w:ascii="宋体" w:hAnsi="宋体" w:eastAsia="宋体" w:cs="宋体"/>
          <w:b/>
          <w:bCs w:val="0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zh-CN" w:eastAsia="zh-CN"/>
        </w:rPr>
        <w:t>广东省国土资源技术中心业务网络改造工程（二次）</w:t>
      </w: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成交公告</w:t>
      </w:r>
    </w:p>
    <w:p w14:paraId="48944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一、项目编号：</w:t>
      </w:r>
      <w:r>
        <w:rPr>
          <w:rFonts w:hint="eastAsia" w:ascii="宋体" w:hAnsi="宋体" w:eastAsia="宋体" w:cs="宋体"/>
          <w:color w:val="auto"/>
          <w:sz w:val="21"/>
          <w:szCs w:val="21"/>
          <w:u w:val="none"/>
          <w:lang w:eastAsia="zh-CN"/>
        </w:rPr>
        <w:t>GDHS25GZ16176</w:t>
      </w:r>
    </w:p>
    <w:p w14:paraId="0E055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二、项目名称：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广东省国土资源技术中心业务网络改造工程（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二次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）</w:t>
      </w:r>
    </w:p>
    <w:p w14:paraId="32368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三、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成交</w:t>
      </w: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信息</w:t>
      </w:r>
    </w:p>
    <w:p w14:paraId="74261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供应商名称：</w:t>
      </w:r>
      <w:r>
        <w:rPr>
          <w:rFonts w:hint="eastAsia" w:ascii="宋体" w:hAnsi="宋体" w:eastAsia="宋体" w:cs="宋体"/>
          <w:color w:val="auto"/>
          <w:sz w:val="21"/>
          <w:szCs w:val="21"/>
          <w:lang w:val="zh-CN" w:eastAsia="zh-CN"/>
        </w:rPr>
        <w:t>广州市高科通信技术股份有限公司</w:t>
      </w:r>
    </w:p>
    <w:p w14:paraId="5A2E3D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供应商地址：广州市天河区高普路168号</w:t>
      </w:r>
    </w:p>
    <w:p w14:paraId="2B772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zh-CN"/>
        </w:rPr>
        <w:t>成交金额：172600.00</w:t>
      </w:r>
      <w:r>
        <w:rPr>
          <w:rFonts w:hint="eastAsia" w:ascii="宋体" w:hAnsi="宋体" w:eastAsia="宋体" w:cs="宋体"/>
          <w:color w:val="auto"/>
          <w:sz w:val="21"/>
          <w:szCs w:val="21"/>
          <w:u w:val="none"/>
          <w:lang w:val="zh-CN"/>
        </w:rPr>
        <w:t>元</w:t>
      </w:r>
    </w:p>
    <w:p w14:paraId="741E264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四、主要标的信息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：广东省国土资源技术中心业务网络改造工程</w:t>
      </w:r>
    </w:p>
    <w:p w14:paraId="586FC7A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评审专家（单一来源采购人员）名单：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陈翠松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、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陈智锋、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杨帆</w:t>
      </w:r>
    </w:p>
    <w:p w14:paraId="79F6243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代理服务收费标准及金额</w:t>
      </w:r>
    </w:p>
    <w:p w14:paraId="5E8325E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代理收费标准：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按公开比选文件标准执行。</w:t>
      </w:r>
    </w:p>
    <w:p w14:paraId="3323C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default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收费金额（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元）：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0.6</w:t>
      </w:r>
    </w:p>
    <w:p w14:paraId="6B303C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七、公告期限</w:t>
      </w:r>
    </w:p>
    <w:p w14:paraId="25331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自本公告发布之日起1个工作日。</w:t>
      </w:r>
    </w:p>
    <w:p w14:paraId="7F7FE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八、其他补充事宜</w:t>
      </w:r>
    </w:p>
    <w:p w14:paraId="5AD8A7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1.评审意见：</w:t>
      </w:r>
    </w:p>
    <w:p w14:paraId="46935F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综合评分法排序表</w:t>
      </w:r>
    </w:p>
    <w:tbl>
      <w:tblPr>
        <w:tblStyle w:val="4"/>
        <w:tblW w:w="499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6"/>
        <w:gridCol w:w="1725"/>
        <w:gridCol w:w="1032"/>
        <w:gridCol w:w="1032"/>
        <w:gridCol w:w="1032"/>
        <w:gridCol w:w="1036"/>
      </w:tblGrid>
      <w:tr w14:paraId="3AD44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2057" w:type="pct"/>
            <w:noWrap w:val="0"/>
            <w:vAlign w:val="center"/>
          </w:tcPr>
          <w:p w14:paraId="6257FF7C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供应商名称</w:t>
            </w:r>
          </w:p>
        </w:tc>
        <w:tc>
          <w:tcPr>
            <w:tcW w:w="866" w:type="pct"/>
            <w:noWrap w:val="0"/>
            <w:vAlign w:val="center"/>
          </w:tcPr>
          <w:p w14:paraId="5FC523A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技术</w:t>
            </w:r>
          </w:p>
          <w:p w14:paraId="7FAA749F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得分</w:t>
            </w:r>
          </w:p>
        </w:tc>
        <w:tc>
          <w:tcPr>
            <w:tcW w:w="518" w:type="pct"/>
            <w:noWrap w:val="0"/>
            <w:vAlign w:val="center"/>
          </w:tcPr>
          <w:p w14:paraId="275DE403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商务</w:t>
            </w:r>
          </w:p>
          <w:p w14:paraId="0266773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得分</w:t>
            </w:r>
          </w:p>
        </w:tc>
        <w:tc>
          <w:tcPr>
            <w:tcW w:w="518" w:type="pct"/>
            <w:noWrap w:val="0"/>
            <w:vAlign w:val="center"/>
          </w:tcPr>
          <w:p w14:paraId="41E52AD0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价格</w:t>
            </w:r>
          </w:p>
          <w:p w14:paraId="52108279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得分</w:t>
            </w:r>
          </w:p>
        </w:tc>
        <w:tc>
          <w:tcPr>
            <w:tcW w:w="518" w:type="pct"/>
            <w:noWrap w:val="0"/>
            <w:vAlign w:val="center"/>
          </w:tcPr>
          <w:p w14:paraId="58EF92D6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综合</w:t>
            </w:r>
          </w:p>
          <w:p w14:paraId="7C6E0BBA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>得分</w:t>
            </w:r>
          </w:p>
        </w:tc>
        <w:tc>
          <w:tcPr>
            <w:tcW w:w="520" w:type="pct"/>
            <w:noWrap w:val="0"/>
            <w:vAlign w:val="center"/>
          </w:tcPr>
          <w:p w14:paraId="6DF7335D">
            <w:pPr>
              <w:pStyle w:val="7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</w:rPr>
              <w:t>排名</w:t>
            </w:r>
          </w:p>
        </w:tc>
      </w:tr>
      <w:tr w14:paraId="5E8D0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57" w:type="pct"/>
            <w:noWrap w:val="0"/>
            <w:vAlign w:val="center"/>
          </w:tcPr>
          <w:p w14:paraId="4A7DFA1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广州市高科通信技术股份有限公司</w:t>
            </w:r>
          </w:p>
        </w:tc>
        <w:tc>
          <w:tcPr>
            <w:tcW w:w="866" w:type="pct"/>
            <w:noWrap w:val="0"/>
            <w:vAlign w:val="center"/>
          </w:tcPr>
          <w:p w14:paraId="4E040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55.00 </w:t>
            </w:r>
          </w:p>
        </w:tc>
        <w:tc>
          <w:tcPr>
            <w:tcW w:w="518" w:type="pct"/>
            <w:noWrap w:val="0"/>
            <w:vAlign w:val="center"/>
          </w:tcPr>
          <w:p w14:paraId="1D323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29.00 </w:t>
            </w:r>
          </w:p>
        </w:tc>
        <w:tc>
          <w:tcPr>
            <w:tcW w:w="518" w:type="pct"/>
            <w:noWrap w:val="0"/>
            <w:vAlign w:val="center"/>
          </w:tcPr>
          <w:p w14:paraId="713F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9.56 </w:t>
            </w:r>
          </w:p>
        </w:tc>
        <w:tc>
          <w:tcPr>
            <w:tcW w:w="518" w:type="pct"/>
            <w:noWrap w:val="0"/>
            <w:vAlign w:val="center"/>
          </w:tcPr>
          <w:p w14:paraId="2CE8A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93.56 </w:t>
            </w:r>
          </w:p>
        </w:tc>
        <w:tc>
          <w:tcPr>
            <w:tcW w:w="520" w:type="pct"/>
            <w:noWrap w:val="0"/>
            <w:vAlign w:val="center"/>
          </w:tcPr>
          <w:p w14:paraId="387BC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</w:tr>
      <w:tr w14:paraId="438D9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57" w:type="pct"/>
            <w:noWrap w:val="0"/>
            <w:vAlign w:val="center"/>
          </w:tcPr>
          <w:p w14:paraId="6B42DA1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广东轩辕网络科技股份有限公司</w:t>
            </w:r>
          </w:p>
        </w:tc>
        <w:tc>
          <w:tcPr>
            <w:tcW w:w="866" w:type="pct"/>
            <w:noWrap w:val="0"/>
            <w:vAlign w:val="center"/>
          </w:tcPr>
          <w:p w14:paraId="347A8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52.33 </w:t>
            </w:r>
          </w:p>
        </w:tc>
        <w:tc>
          <w:tcPr>
            <w:tcW w:w="518" w:type="pct"/>
            <w:noWrap w:val="0"/>
            <w:vAlign w:val="center"/>
          </w:tcPr>
          <w:p w14:paraId="32B3A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17.00 </w:t>
            </w:r>
          </w:p>
        </w:tc>
        <w:tc>
          <w:tcPr>
            <w:tcW w:w="518" w:type="pct"/>
            <w:noWrap w:val="0"/>
            <w:vAlign w:val="center"/>
          </w:tcPr>
          <w:p w14:paraId="6E3C2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9.75 </w:t>
            </w:r>
          </w:p>
        </w:tc>
        <w:tc>
          <w:tcPr>
            <w:tcW w:w="518" w:type="pct"/>
            <w:noWrap w:val="0"/>
            <w:vAlign w:val="center"/>
          </w:tcPr>
          <w:p w14:paraId="30082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79.08 </w:t>
            </w:r>
          </w:p>
        </w:tc>
        <w:tc>
          <w:tcPr>
            <w:tcW w:w="520" w:type="pct"/>
            <w:noWrap w:val="0"/>
            <w:vAlign w:val="center"/>
          </w:tcPr>
          <w:p w14:paraId="62F20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</w:tr>
      <w:tr w14:paraId="18C38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57" w:type="pct"/>
            <w:noWrap w:val="0"/>
            <w:vAlign w:val="center"/>
          </w:tcPr>
          <w:p w14:paraId="1B93114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广东品云信息技术有限公司</w:t>
            </w:r>
          </w:p>
        </w:tc>
        <w:tc>
          <w:tcPr>
            <w:tcW w:w="866" w:type="pct"/>
            <w:noWrap w:val="0"/>
            <w:vAlign w:val="center"/>
          </w:tcPr>
          <w:p w14:paraId="2E6F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50.00 </w:t>
            </w:r>
          </w:p>
        </w:tc>
        <w:tc>
          <w:tcPr>
            <w:tcW w:w="518" w:type="pct"/>
            <w:noWrap w:val="0"/>
            <w:vAlign w:val="center"/>
          </w:tcPr>
          <w:p w14:paraId="38F7B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9.00 </w:t>
            </w:r>
          </w:p>
        </w:tc>
        <w:tc>
          <w:tcPr>
            <w:tcW w:w="518" w:type="pct"/>
            <w:noWrap w:val="0"/>
            <w:vAlign w:val="center"/>
          </w:tcPr>
          <w:p w14:paraId="3B69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10.00 </w:t>
            </w:r>
          </w:p>
        </w:tc>
        <w:tc>
          <w:tcPr>
            <w:tcW w:w="518" w:type="pct"/>
            <w:noWrap w:val="0"/>
            <w:vAlign w:val="center"/>
          </w:tcPr>
          <w:p w14:paraId="547C1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 xml:space="preserve">69.00 </w:t>
            </w:r>
          </w:p>
        </w:tc>
        <w:tc>
          <w:tcPr>
            <w:tcW w:w="520" w:type="pct"/>
            <w:noWrap w:val="0"/>
            <w:vAlign w:val="center"/>
          </w:tcPr>
          <w:p w14:paraId="60A0C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3</w:t>
            </w:r>
          </w:p>
        </w:tc>
      </w:tr>
    </w:tbl>
    <w:p w14:paraId="0C6BA008">
      <w:pPr>
        <w:adjustRightInd w:val="0"/>
        <w:snapToGrid w:val="0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15FE3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2.各有关当事人对成交结果有异议的，可以在成交公告发布之日起7个工作日内以书面形式向（采购代理机构）（或采购人）提出质疑，逾期将依法不予受理。</w:t>
      </w:r>
    </w:p>
    <w:p w14:paraId="44AF7A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九、凡对本次公告提出询问，请按以下方式联系</w:t>
      </w:r>
    </w:p>
    <w:p w14:paraId="693A53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1、采购人信息</w:t>
      </w:r>
    </w:p>
    <w:p w14:paraId="4276B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名称：</w:t>
      </w:r>
      <w:r>
        <w:rPr>
          <w:rFonts w:ascii="宋体" w:hAnsi="宋体" w:eastAsia="宋体" w:cs="宋体"/>
          <w:color w:val="auto"/>
          <w:sz w:val="21"/>
          <w:szCs w:val="21"/>
          <w:lang w:eastAsia="zh-CN"/>
        </w:rPr>
        <w:t>广东省国土资源技术中心（广东省基础地理信息中心）</w:t>
      </w:r>
    </w:p>
    <w:p w14:paraId="0B7C4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地址：</w:t>
      </w:r>
      <w:r>
        <w:rPr>
          <w:rFonts w:ascii="宋体" w:hAnsi="宋体" w:eastAsia="宋体" w:cs="宋体"/>
          <w:color w:val="auto"/>
          <w:sz w:val="21"/>
          <w:szCs w:val="21"/>
        </w:rPr>
        <w:t>广州市环市东路468号大院2栋</w:t>
      </w:r>
    </w:p>
    <w:p w14:paraId="47757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联系方式：</w:t>
      </w:r>
      <w:r>
        <w:rPr>
          <w:rFonts w:ascii="宋体" w:hAnsi="宋体" w:eastAsia="宋体" w:cs="宋体"/>
          <w:color w:val="auto"/>
          <w:sz w:val="21"/>
          <w:szCs w:val="21"/>
        </w:rPr>
        <w:t>020-87659062</w:t>
      </w:r>
    </w:p>
    <w:p w14:paraId="51D3D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2、采购代理机构信息</w:t>
      </w:r>
    </w:p>
    <w:p w14:paraId="1D194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名称：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广东和盛招标代理有限公司</w:t>
      </w:r>
    </w:p>
    <w:p w14:paraId="1FB59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地址：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广州市白云区政民路17号301-304室</w:t>
      </w:r>
    </w:p>
    <w:p w14:paraId="69D70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联系方式：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020-37023518</w:t>
      </w:r>
    </w:p>
    <w:p w14:paraId="68644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3、项目联系方式</w:t>
      </w:r>
    </w:p>
    <w:p w14:paraId="23364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项目联系人：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曹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小姐</w:t>
      </w:r>
    </w:p>
    <w:p w14:paraId="39F55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840" w:firstLineChars="4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电话：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020-37023518</w:t>
      </w:r>
    </w:p>
    <w:p w14:paraId="04887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203E3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trike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ab/>
      </w:r>
      <w:bookmarkStart w:id="0" w:name="_GoBack"/>
      <w:bookmarkEnd w:id="0"/>
    </w:p>
    <w:p w14:paraId="346F3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right"/>
        <w:textAlignment w:val="auto"/>
        <w:rPr>
          <w:rFonts w:hint="default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采购人：</w:t>
      </w:r>
      <w:r>
        <w:rPr>
          <w:rFonts w:ascii="宋体" w:hAnsi="宋体" w:eastAsia="宋体" w:cs="宋体"/>
          <w:color w:val="auto"/>
          <w:sz w:val="21"/>
          <w:szCs w:val="21"/>
          <w:lang w:eastAsia="zh-CN"/>
        </w:rPr>
        <w:t>广东省国土资源技术中心（广东省基础地理信息中心）</w:t>
      </w:r>
    </w:p>
    <w:p w14:paraId="6B4E95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right"/>
        <w:textAlignment w:val="auto"/>
        <w:rPr>
          <w:rFonts w:hint="eastAsia" w:ascii="宋体" w:hAnsi="宋体" w:eastAsia="宋体" w:cs="宋体"/>
          <w:color w:val="auto"/>
          <w:sz w:val="21"/>
          <w:szCs w:val="21"/>
          <w:u w:val="singl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代理机构：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t>广东和盛招标代理有限公司</w:t>
      </w:r>
    </w:p>
    <w:p w14:paraId="137FF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940" w:firstLineChars="1400"/>
        <w:jc w:val="righ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27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日</w:t>
      </w:r>
    </w:p>
    <w:p w14:paraId="2670159C">
      <w:pPr>
        <w:spacing w:before="120" w:beforeLines="50" w:after="120" w:afterLines="50"/>
        <w:jc w:val="right"/>
        <w:rPr>
          <w:rFonts w:hint="eastAsia" w:ascii="宋体" w:hAnsi="宋体" w:eastAsia="宋体" w:cs="宋体"/>
          <w:bCs w:val="0"/>
          <w:color w:val="000000"/>
          <w:sz w:val="21"/>
          <w:szCs w:val="21"/>
        </w:rPr>
      </w:pPr>
    </w:p>
    <w:p w14:paraId="7393229F">
      <w:pPr>
        <w:rPr>
          <w:rFonts w:hint="eastAsia" w:ascii="宋体" w:hAnsi="宋体" w:eastAsia="宋体" w:cs="宋体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3CE055"/>
    <w:multiLevelType w:val="singleLevel"/>
    <w:tmpl w:val="703CE05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k2NzJlODYzMjgxNWFjMWNkOWM0ZWQ4YTJhOTI4MTIifQ=="/>
  </w:docVars>
  <w:rsids>
    <w:rsidRoot w:val="323764D3"/>
    <w:rsid w:val="023E0AE6"/>
    <w:rsid w:val="04EB1231"/>
    <w:rsid w:val="061B54F3"/>
    <w:rsid w:val="09153BEF"/>
    <w:rsid w:val="0B176F88"/>
    <w:rsid w:val="0D7B04AF"/>
    <w:rsid w:val="0E56296F"/>
    <w:rsid w:val="0F1869D9"/>
    <w:rsid w:val="10596B94"/>
    <w:rsid w:val="11D0550F"/>
    <w:rsid w:val="16847346"/>
    <w:rsid w:val="18736BB6"/>
    <w:rsid w:val="195C2BB9"/>
    <w:rsid w:val="1F7C42E1"/>
    <w:rsid w:val="28EE33BA"/>
    <w:rsid w:val="29914FF5"/>
    <w:rsid w:val="2A113092"/>
    <w:rsid w:val="2F511980"/>
    <w:rsid w:val="323764D3"/>
    <w:rsid w:val="3498084D"/>
    <w:rsid w:val="3BB56AC5"/>
    <w:rsid w:val="4AFA44F5"/>
    <w:rsid w:val="54A92535"/>
    <w:rsid w:val="5CA644DC"/>
    <w:rsid w:val="63987D5F"/>
    <w:rsid w:val="65C44BEE"/>
    <w:rsid w:val="69E66E4A"/>
    <w:rsid w:val="6ADD7329"/>
    <w:rsid w:val="6D254FA9"/>
    <w:rsid w:val="79FC52E4"/>
    <w:rsid w:val="7E902E46"/>
    <w:rsid w:val="7F7E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黑体" w:cs="Times New Roman"/>
      <w:bCs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</w:pPr>
    <w:rPr>
      <w:b/>
      <w:caps/>
      <w:sz w:val="20"/>
    </w:rPr>
  </w:style>
  <w:style w:type="paragraph" w:styleId="3">
    <w:name w:val="annotation text"/>
    <w:basedOn w:val="1"/>
    <w:qFormat/>
    <w:uiPriority w:val="99"/>
    <w:pPr>
      <w:jc w:val="left"/>
    </w:pPr>
  </w:style>
  <w:style w:type="character" w:styleId="6">
    <w:name w:val="annotation reference"/>
    <w:qFormat/>
    <w:uiPriority w:val="99"/>
    <w:rPr>
      <w:sz w:val="21"/>
      <w:szCs w:val="21"/>
    </w:rPr>
  </w:style>
  <w:style w:type="paragraph" w:customStyle="1" w:styleId="7">
    <w:name w:val="_Style 3"/>
    <w:basedOn w:val="1"/>
    <w:qFormat/>
    <w:uiPriority w:val="0"/>
    <w:pPr>
      <w:ind w:firstLine="420" w:firstLineChars="200"/>
    </w:pPr>
    <w:rPr>
      <w:sz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714</Characters>
  <Lines>0</Lines>
  <Paragraphs>0</Paragraphs>
  <TotalTime>0</TotalTime>
  <ScaleCrop>false</ScaleCrop>
  <LinksUpToDate>false</LinksUpToDate>
  <CharactersWithSpaces>715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2024-10-24T02:48:00Z</dcterms:created>
  <dc:creator>W</dc:creator>
  <cp:lastModifiedBy>HS_cf</cp:lastModifiedBy>
  <dcterms:modified xsi:type="dcterms:W3CDTF">2025-08-27T06:33:14Z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DCF6E131CEEB4308969BC3D1D30AD42D_11</vt:lpwstr>
  </property>
  <property fmtid="{D5CDD505-2E9C-101B-9397-08002B2CF9AE}" pid="4" name="KSOTemplateDocerSaveRecord">
    <vt:lpwstr>eyJoZGlkIjoiZjI1ODBlMzgwY2IwOWZlZTM0NWQ3NDFhMjgyOGQ5NjIiLCJ1c2VySWQiOiIxMDQ5NTg1MjAyIn0=</vt:lpwstr>
  </property>
</Properties>
</file>